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99404" w14:textId="77777777" w:rsidR="00273651" w:rsidRDefault="00273651">
      <w:pPr>
        <w:spacing w:beforeLines="50" w:before="120" w:line="360" w:lineRule="auto"/>
        <w:jc w:val="center"/>
        <w:rPr>
          <w:rFonts w:ascii="宋体" w:hAnsi="宋体" w:hint="eastAsia"/>
          <w:b/>
          <w:bCs/>
          <w:sz w:val="72"/>
          <w:szCs w:val="72"/>
        </w:rPr>
      </w:pPr>
    </w:p>
    <w:p w14:paraId="736036EA" w14:textId="77777777" w:rsidR="00273651" w:rsidRDefault="00273651">
      <w:pPr>
        <w:spacing w:beforeLines="50" w:before="120" w:line="360" w:lineRule="auto"/>
        <w:jc w:val="center"/>
        <w:rPr>
          <w:rFonts w:ascii="宋体" w:hAnsi="宋体" w:hint="eastAsia"/>
          <w:b/>
          <w:bCs/>
          <w:sz w:val="72"/>
          <w:szCs w:val="72"/>
        </w:rPr>
      </w:pPr>
    </w:p>
    <w:p w14:paraId="4D27AA90" w14:textId="77777777" w:rsidR="00273651" w:rsidRDefault="00000000">
      <w:pPr>
        <w:jc w:val="center"/>
        <w:rPr>
          <w:rFonts w:ascii="宋体" w:hAnsi="宋体" w:hint="eastAsia"/>
          <w:szCs w:val="72"/>
        </w:rPr>
      </w:pPr>
      <w:proofErr w:type="gramStart"/>
      <w:r>
        <w:rPr>
          <w:rFonts w:hint="eastAsia"/>
          <w:sz w:val="72"/>
          <w:szCs w:val="72"/>
        </w:rPr>
        <w:t>询</w:t>
      </w:r>
      <w:proofErr w:type="gramEnd"/>
      <w:r>
        <w:rPr>
          <w:rFonts w:hint="eastAsia"/>
          <w:sz w:val="72"/>
          <w:szCs w:val="72"/>
        </w:rPr>
        <w:t>比采购文件</w:t>
      </w:r>
    </w:p>
    <w:p w14:paraId="05C74463" w14:textId="77777777" w:rsidR="00273651" w:rsidRDefault="00273651">
      <w:pPr>
        <w:pStyle w:val="ab"/>
        <w:snapToGrid w:val="0"/>
        <w:spacing w:before="120" w:after="120" w:line="360" w:lineRule="auto"/>
        <w:rPr>
          <w:rFonts w:hAnsi="宋体" w:hint="eastAsia"/>
          <w:b/>
          <w:bCs/>
          <w:sz w:val="30"/>
          <w:szCs w:val="30"/>
        </w:rPr>
      </w:pPr>
    </w:p>
    <w:p w14:paraId="489736EC" w14:textId="77777777" w:rsidR="00273651" w:rsidRDefault="00273651">
      <w:pPr>
        <w:pStyle w:val="ab"/>
        <w:snapToGrid w:val="0"/>
        <w:spacing w:before="120" w:after="120" w:line="360" w:lineRule="auto"/>
        <w:rPr>
          <w:rFonts w:hAnsi="宋体" w:hint="eastAsia"/>
          <w:b/>
          <w:bCs/>
          <w:sz w:val="30"/>
          <w:szCs w:val="30"/>
        </w:rPr>
      </w:pPr>
    </w:p>
    <w:p w14:paraId="6C22D4F9" w14:textId="77777777" w:rsidR="00273651" w:rsidRDefault="00273651">
      <w:pPr>
        <w:pStyle w:val="ab"/>
        <w:snapToGrid w:val="0"/>
        <w:spacing w:before="120" w:after="120" w:line="360" w:lineRule="auto"/>
        <w:ind w:firstLineChars="446" w:firstLine="1343"/>
        <w:rPr>
          <w:rFonts w:hAnsi="宋体" w:hint="eastAsia"/>
          <w:b/>
          <w:bCs/>
          <w:sz w:val="30"/>
          <w:szCs w:val="30"/>
        </w:rPr>
      </w:pPr>
    </w:p>
    <w:p w14:paraId="0F513B1D" w14:textId="77777777" w:rsidR="00273651" w:rsidRDefault="00273651">
      <w:pPr>
        <w:pStyle w:val="ab"/>
        <w:snapToGrid w:val="0"/>
        <w:spacing w:before="120" w:after="120" w:line="360" w:lineRule="auto"/>
        <w:rPr>
          <w:rFonts w:hAnsi="宋体" w:hint="eastAsia"/>
          <w:b/>
          <w:bCs/>
          <w:sz w:val="32"/>
          <w:szCs w:val="32"/>
        </w:rPr>
      </w:pPr>
    </w:p>
    <w:p w14:paraId="3A557551" w14:textId="77777777" w:rsidR="00273651" w:rsidRDefault="00273651">
      <w:pPr>
        <w:pStyle w:val="ab"/>
        <w:snapToGrid w:val="0"/>
        <w:spacing w:before="120" w:after="120" w:line="360" w:lineRule="auto"/>
        <w:rPr>
          <w:rFonts w:hAnsi="宋体" w:hint="eastAsia"/>
          <w:b/>
          <w:bCs/>
          <w:sz w:val="32"/>
          <w:szCs w:val="32"/>
        </w:rPr>
      </w:pPr>
    </w:p>
    <w:p w14:paraId="7B827D96" w14:textId="77777777" w:rsidR="00273651" w:rsidRDefault="00273651">
      <w:pPr>
        <w:pStyle w:val="ab"/>
        <w:snapToGrid w:val="0"/>
        <w:spacing w:before="120" w:after="120" w:line="360" w:lineRule="auto"/>
        <w:rPr>
          <w:rFonts w:hAnsi="宋体" w:hint="eastAsia"/>
          <w:b/>
          <w:bCs/>
          <w:sz w:val="32"/>
          <w:szCs w:val="32"/>
        </w:rPr>
      </w:pPr>
    </w:p>
    <w:p w14:paraId="5818E98A" w14:textId="77777777" w:rsidR="00273651" w:rsidRDefault="00273651">
      <w:pPr>
        <w:pStyle w:val="ab"/>
        <w:snapToGrid w:val="0"/>
        <w:spacing w:before="120" w:after="120" w:line="360" w:lineRule="auto"/>
        <w:rPr>
          <w:rFonts w:hAnsi="宋体" w:hint="eastAsia"/>
          <w:b/>
          <w:bCs/>
          <w:sz w:val="32"/>
          <w:szCs w:val="32"/>
        </w:rPr>
      </w:pPr>
    </w:p>
    <w:p w14:paraId="4EC42B53" w14:textId="77777777" w:rsidR="00273651" w:rsidRDefault="00000000">
      <w:pPr>
        <w:snapToGrid w:val="0"/>
        <w:spacing w:beforeLines="50" w:before="120" w:line="480" w:lineRule="auto"/>
        <w:ind w:firstLineChars="500" w:firstLine="1606"/>
        <w:rPr>
          <w:rFonts w:ascii="宋体" w:hAnsi="宋体" w:hint="eastAsia"/>
          <w:b/>
          <w:sz w:val="32"/>
          <w:szCs w:val="32"/>
        </w:rPr>
      </w:pPr>
      <w:r>
        <w:rPr>
          <w:rFonts w:ascii="宋体" w:hAnsi="宋体" w:hint="eastAsia"/>
          <w:b/>
          <w:bCs/>
          <w:sz w:val="32"/>
          <w:szCs w:val="32"/>
        </w:rPr>
        <w:t>项目</w:t>
      </w:r>
      <w:r>
        <w:rPr>
          <w:rFonts w:ascii="宋体" w:hAnsi="宋体" w:hint="eastAsia"/>
          <w:b/>
          <w:sz w:val="32"/>
          <w:szCs w:val="32"/>
        </w:rPr>
        <w:t>名称：钱江水利开发股份有限公司闲置募集资金现金管理项目</w:t>
      </w:r>
    </w:p>
    <w:p w14:paraId="56BEE0F9" w14:textId="77777777" w:rsidR="00273651" w:rsidRDefault="00000000">
      <w:pPr>
        <w:snapToGrid w:val="0"/>
        <w:spacing w:beforeLines="50" w:before="120" w:line="480" w:lineRule="auto"/>
        <w:ind w:firstLineChars="500" w:firstLine="1606"/>
        <w:rPr>
          <w:rFonts w:ascii="宋体" w:hAnsi="宋体" w:hint="eastAsia"/>
          <w:b/>
          <w:sz w:val="32"/>
          <w:szCs w:val="32"/>
        </w:rPr>
      </w:pPr>
      <w:r>
        <w:rPr>
          <w:rFonts w:ascii="宋体" w:hAnsi="宋体" w:hint="eastAsia"/>
          <w:b/>
          <w:sz w:val="32"/>
          <w:szCs w:val="32"/>
        </w:rPr>
        <w:t>采 购 人：钱江水利开发股份有限公司</w:t>
      </w:r>
    </w:p>
    <w:p w14:paraId="73C997C8" w14:textId="77777777" w:rsidR="00273651" w:rsidRDefault="00273651">
      <w:pPr>
        <w:snapToGrid w:val="0"/>
        <w:spacing w:beforeLines="50" w:before="120" w:line="480" w:lineRule="auto"/>
        <w:ind w:firstLineChars="500" w:firstLine="1519"/>
        <w:rPr>
          <w:rFonts w:hAnsi="宋体" w:hint="eastAsia"/>
          <w:b/>
          <w:bCs/>
          <w:w w:val="95"/>
          <w:sz w:val="32"/>
          <w:szCs w:val="32"/>
        </w:rPr>
      </w:pPr>
    </w:p>
    <w:p w14:paraId="17D0C001" w14:textId="77777777" w:rsidR="00273651" w:rsidRDefault="00273651">
      <w:pPr>
        <w:pStyle w:val="ab"/>
        <w:snapToGrid w:val="0"/>
        <w:spacing w:before="120" w:after="120" w:line="360" w:lineRule="auto"/>
        <w:rPr>
          <w:rFonts w:hAnsi="宋体" w:hint="eastAsia"/>
          <w:b/>
          <w:bCs/>
          <w:w w:val="95"/>
          <w:sz w:val="32"/>
          <w:szCs w:val="32"/>
        </w:rPr>
      </w:pPr>
    </w:p>
    <w:p w14:paraId="3E62B304" w14:textId="77777777" w:rsidR="00273651" w:rsidRDefault="00000000">
      <w:pPr>
        <w:snapToGrid w:val="0"/>
        <w:spacing w:beforeLines="50" w:before="120" w:line="360" w:lineRule="auto"/>
        <w:jc w:val="center"/>
        <w:rPr>
          <w:rFonts w:ascii="宋体" w:hAnsi="宋体" w:hint="eastAsia"/>
          <w:b/>
          <w:bCs/>
          <w:w w:val="95"/>
          <w:sz w:val="30"/>
          <w:szCs w:val="30"/>
        </w:rPr>
        <w:sectPr w:rsidR="00273651">
          <w:footerReference w:type="even" r:id="rId7"/>
          <w:footerReference w:type="default" r:id="rId8"/>
          <w:pgSz w:w="11906" w:h="16838"/>
          <w:pgMar w:top="1474" w:right="1797" w:bottom="1247" w:left="1797" w:header="851" w:footer="851" w:gutter="0"/>
          <w:pgNumType w:start="1"/>
          <w:cols w:space="720"/>
          <w:docGrid w:linePitch="312"/>
        </w:sectPr>
      </w:pPr>
      <w:r>
        <w:rPr>
          <w:rFonts w:ascii="宋体" w:hAnsi="宋体" w:hint="eastAsia"/>
          <w:b/>
          <w:bCs/>
          <w:w w:val="95"/>
          <w:sz w:val="32"/>
          <w:szCs w:val="32"/>
        </w:rPr>
        <w:t>2025</w:t>
      </w:r>
      <w:r>
        <w:rPr>
          <w:rFonts w:ascii="宋体" w:hAnsi="宋体"/>
          <w:b/>
          <w:bCs/>
          <w:w w:val="95"/>
          <w:sz w:val="32"/>
          <w:szCs w:val="32"/>
        </w:rPr>
        <w:t>年</w:t>
      </w:r>
      <w:r>
        <w:rPr>
          <w:rFonts w:ascii="宋体" w:hAnsi="宋体" w:hint="eastAsia"/>
          <w:b/>
          <w:bCs/>
          <w:w w:val="95"/>
          <w:sz w:val="32"/>
          <w:szCs w:val="32"/>
        </w:rPr>
        <w:t>9</w:t>
      </w:r>
      <w:r>
        <w:rPr>
          <w:rFonts w:ascii="宋体" w:hAnsi="宋体"/>
          <w:b/>
          <w:bCs/>
          <w:w w:val="95"/>
          <w:sz w:val="32"/>
          <w:szCs w:val="32"/>
        </w:rPr>
        <w:t>月</w:t>
      </w:r>
    </w:p>
    <w:p w14:paraId="6B7A7352" w14:textId="77777777" w:rsidR="00273651" w:rsidRDefault="00273651">
      <w:pPr>
        <w:pStyle w:val="ab"/>
        <w:spacing w:before="120" w:after="120" w:line="360" w:lineRule="auto"/>
        <w:jc w:val="center"/>
        <w:rPr>
          <w:rFonts w:ascii="黑体" w:eastAsia="黑体" w:hAnsi="宋体" w:hint="eastAsia"/>
          <w:sz w:val="36"/>
          <w:szCs w:val="36"/>
        </w:rPr>
      </w:pPr>
    </w:p>
    <w:p w14:paraId="53A70CF2" w14:textId="77777777" w:rsidR="00273651" w:rsidRDefault="00000000">
      <w:pPr>
        <w:jc w:val="center"/>
        <w:rPr>
          <w:rFonts w:ascii="宋体" w:hAnsi="宋体" w:cs="宋体" w:hint="eastAsia"/>
          <w:sz w:val="28"/>
          <w:szCs w:val="28"/>
        </w:rPr>
      </w:pPr>
      <w:r>
        <w:rPr>
          <w:rFonts w:ascii="宋体" w:hAnsi="宋体" w:cs="宋体" w:hint="eastAsia"/>
          <w:sz w:val="28"/>
          <w:szCs w:val="28"/>
        </w:rPr>
        <w:t>目录</w:t>
      </w:r>
    </w:p>
    <w:p w14:paraId="4AA87901" w14:textId="77777777" w:rsidR="00273651" w:rsidRDefault="00273651">
      <w:pPr>
        <w:jc w:val="center"/>
        <w:rPr>
          <w:rFonts w:ascii="宋体" w:hAnsi="宋体" w:cs="宋体" w:hint="eastAsia"/>
          <w:sz w:val="28"/>
          <w:szCs w:val="28"/>
        </w:rPr>
      </w:pPr>
    </w:p>
    <w:p w14:paraId="1F39FB68" w14:textId="77777777" w:rsidR="00273651" w:rsidRDefault="00000000">
      <w:pPr>
        <w:pStyle w:val="TOC1"/>
        <w:tabs>
          <w:tab w:val="right" w:leader="dot" w:pos="9355"/>
        </w:tabs>
      </w:pPr>
      <w:r>
        <w:rPr>
          <w:rFonts w:ascii="宋体" w:hAnsi="宋体" w:cs="宋体" w:hint="eastAsia"/>
          <w:sz w:val="28"/>
          <w:szCs w:val="28"/>
        </w:rPr>
        <w:fldChar w:fldCharType="begin"/>
      </w:r>
      <w:r>
        <w:rPr>
          <w:rFonts w:ascii="宋体" w:hAnsi="宋体" w:cs="宋体" w:hint="eastAsia"/>
          <w:sz w:val="28"/>
          <w:szCs w:val="28"/>
        </w:rPr>
        <w:instrText xml:space="preserve">TOC \o "1-1" \h \u </w:instrText>
      </w:r>
      <w:r>
        <w:rPr>
          <w:rFonts w:ascii="宋体" w:hAnsi="宋体" w:cs="宋体" w:hint="eastAsia"/>
          <w:sz w:val="28"/>
          <w:szCs w:val="28"/>
        </w:rPr>
        <w:fldChar w:fldCharType="separate"/>
      </w:r>
      <w:hyperlink w:anchor="_Toc13963" w:history="1">
        <w:r>
          <w:rPr>
            <w:rFonts w:ascii="宋体" w:hAnsi="宋体" w:cs="宋体" w:hint="eastAsia"/>
            <w:szCs w:val="30"/>
          </w:rPr>
          <w:t xml:space="preserve">第一章 </w:t>
        </w:r>
        <w:r>
          <w:rPr>
            <w:rFonts w:hint="eastAsia"/>
          </w:rPr>
          <w:t>采购公告</w:t>
        </w:r>
        <w:r>
          <w:tab/>
        </w:r>
        <w:r>
          <w:fldChar w:fldCharType="begin"/>
        </w:r>
        <w:r>
          <w:instrText xml:space="preserve"> PAGEREF _Toc13963 \h </w:instrText>
        </w:r>
        <w:r>
          <w:fldChar w:fldCharType="separate"/>
        </w:r>
        <w:r>
          <w:t>3</w:t>
        </w:r>
        <w:r>
          <w:fldChar w:fldCharType="end"/>
        </w:r>
      </w:hyperlink>
    </w:p>
    <w:p w14:paraId="3F35B162" w14:textId="77777777" w:rsidR="00273651" w:rsidRDefault="00000000">
      <w:pPr>
        <w:pStyle w:val="TOC1"/>
        <w:tabs>
          <w:tab w:val="right" w:leader="dot" w:pos="9355"/>
        </w:tabs>
      </w:pPr>
      <w:hyperlink w:anchor="_Toc12148" w:history="1">
        <w:r>
          <w:rPr>
            <w:rFonts w:ascii="宋体" w:hAnsi="宋体" w:cs="宋体" w:hint="eastAsia"/>
          </w:rPr>
          <w:t xml:space="preserve">第二章 </w:t>
        </w:r>
        <w:r>
          <w:rPr>
            <w:rFonts w:hint="eastAsia"/>
          </w:rPr>
          <w:t>供应商须知</w:t>
        </w:r>
        <w:r>
          <w:tab/>
        </w:r>
        <w:r>
          <w:fldChar w:fldCharType="begin"/>
        </w:r>
        <w:r>
          <w:instrText xml:space="preserve"> PAGEREF _Toc12148 \h </w:instrText>
        </w:r>
        <w:r>
          <w:fldChar w:fldCharType="separate"/>
        </w:r>
        <w:r>
          <w:t>5</w:t>
        </w:r>
        <w:r>
          <w:fldChar w:fldCharType="end"/>
        </w:r>
      </w:hyperlink>
    </w:p>
    <w:p w14:paraId="0F7E4604" w14:textId="77777777" w:rsidR="00273651" w:rsidRDefault="00000000">
      <w:pPr>
        <w:pStyle w:val="TOC1"/>
        <w:tabs>
          <w:tab w:val="right" w:leader="dot" w:pos="9355"/>
        </w:tabs>
      </w:pPr>
      <w:hyperlink w:anchor="_Toc23053" w:history="1">
        <w:r>
          <w:rPr>
            <w:rFonts w:ascii="宋体" w:hAnsi="宋体" w:cs="宋体" w:hint="eastAsia"/>
          </w:rPr>
          <w:t xml:space="preserve">第三章 </w:t>
        </w:r>
        <w:r>
          <w:rPr>
            <w:rFonts w:hint="eastAsia"/>
          </w:rPr>
          <w:t>评审办法</w:t>
        </w:r>
        <w:r>
          <w:tab/>
        </w:r>
        <w:r>
          <w:fldChar w:fldCharType="begin"/>
        </w:r>
        <w:r>
          <w:instrText xml:space="preserve"> PAGEREF _Toc23053 \h </w:instrText>
        </w:r>
        <w:r>
          <w:fldChar w:fldCharType="separate"/>
        </w:r>
        <w:r>
          <w:t>12</w:t>
        </w:r>
        <w:r>
          <w:fldChar w:fldCharType="end"/>
        </w:r>
      </w:hyperlink>
    </w:p>
    <w:p w14:paraId="0D3DA2D1" w14:textId="77777777" w:rsidR="00273651" w:rsidRDefault="00000000">
      <w:pPr>
        <w:pStyle w:val="TOC1"/>
        <w:tabs>
          <w:tab w:val="right" w:leader="dot" w:pos="9355"/>
        </w:tabs>
      </w:pPr>
      <w:hyperlink w:anchor="_Toc31221" w:history="1">
        <w:r>
          <w:rPr>
            <w:rFonts w:ascii="宋体" w:hAnsi="宋体" w:cs="宋体" w:hint="eastAsia"/>
          </w:rPr>
          <w:t xml:space="preserve">第四章 </w:t>
        </w:r>
        <w:r>
          <w:rPr>
            <w:rFonts w:hint="eastAsia"/>
          </w:rPr>
          <w:t>采购内容及需求</w:t>
        </w:r>
        <w:r>
          <w:tab/>
        </w:r>
        <w:r>
          <w:fldChar w:fldCharType="begin"/>
        </w:r>
        <w:r>
          <w:instrText xml:space="preserve"> PAGEREF _Toc31221 \h </w:instrText>
        </w:r>
        <w:r>
          <w:fldChar w:fldCharType="separate"/>
        </w:r>
        <w:r>
          <w:t>15</w:t>
        </w:r>
        <w:r>
          <w:fldChar w:fldCharType="end"/>
        </w:r>
      </w:hyperlink>
    </w:p>
    <w:p w14:paraId="4A60FE26" w14:textId="77777777" w:rsidR="00273651" w:rsidRDefault="00000000">
      <w:pPr>
        <w:pStyle w:val="TOC1"/>
        <w:tabs>
          <w:tab w:val="right" w:leader="dot" w:pos="9355"/>
        </w:tabs>
      </w:pPr>
      <w:hyperlink w:anchor="_Toc23570" w:history="1">
        <w:r>
          <w:rPr>
            <w:rFonts w:ascii="宋体" w:hAnsi="宋体" w:cs="宋体" w:hint="eastAsia"/>
          </w:rPr>
          <w:t xml:space="preserve">第五章 </w:t>
        </w:r>
        <w:r>
          <w:rPr>
            <w:rFonts w:hint="eastAsia"/>
          </w:rPr>
          <w:t>响应文件格式</w:t>
        </w:r>
        <w:r>
          <w:tab/>
        </w:r>
        <w:r>
          <w:fldChar w:fldCharType="begin"/>
        </w:r>
        <w:r>
          <w:instrText xml:space="preserve"> PAGEREF _Toc23570 \h </w:instrText>
        </w:r>
        <w:r>
          <w:fldChar w:fldCharType="separate"/>
        </w:r>
        <w:r>
          <w:t>16</w:t>
        </w:r>
        <w:r>
          <w:fldChar w:fldCharType="end"/>
        </w:r>
      </w:hyperlink>
    </w:p>
    <w:p w14:paraId="5237F802" w14:textId="77777777" w:rsidR="00273651" w:rsidRDefault="00000000">
      <w:pPr>
        <w:pStyle w:val="ab"/>
        <w:snapToGrid w:val="0"/>
        <w:spacing w:before="120" w:after="120" w:line="360" w:lineRule="auto"/>
        <w:jc w:val="center"/>
        <w:rPr>
          <w:rFonts w:hAnsi="宋体" w:hint="eastAsia"/>
        </w:rPr>
      </w:pPr>
      <w:r>
        <w:rPr>
          <w:rFonts w:hAnsi="宋体" w:cs="宋体" w:hint="eastAsia"/>
          <w:szCs w:val="28"/>
        </w:rPr>
        <w:fldChar w:fldCharType="end"/>
      </w:r>
    </w:p>
    <w:p w14:paraId="483234D3" w14:textId="77777777" w:rsidR="00273651" w:rsidRDefault="00273651">
      <w:pPr>
        <w:pStyle w:val="ab"/>
        <w:snapToGrid w:val="0"/>
        <w:spacing w:before="120" w:after="120" w:line="360" w:lineRule="auto"/>
        <w:jc w:val="center"/>
        <w:rPr>
          <w:rFonts w:hAnsi="宋体" w:hint="eastAsia"/>
        </w:rPr>
        <w:sectPr w:rsidR="00273651">
          <w:headerReference w:type="default" r:id="rId9"/>
          <w:footerReference w:type="default" r:id="rId10"/>
          <w:pgSz w:w="11906" w:h="16838"/>
          <w:pgMar w:top="1134" w:right="1134" w:bottom="1134" w:left="1417" w:header="851" w:footer="851" w:gutter="0"/>
          <w:cols w:space="720"/>
          <w:docGrid w:linePitch="312"/>
        </w:sectPr>
      </w:pPr>
    </w:p>
    <w:p w14:paraId="49216329" w14:textId="77777777" w:rsidR="00273651" w:rsidRDefault="00000000">
      <w:pPr>
        <w:pStyle w:val="1"/>
        <w:numPr>
          <w:ilvl w:val="0"/>
          <w:numId w:val="3"/>
        </w:numPr>
        <w:ind w:firstLine="0"/>
        <w:rPr>
          <w:rFonts w:ascii="黑体" w:eastAsia="黑体" w:hAnsi="宋体" w:hint="eastAsia"/>
          <w:szCs w:val="30"/>
        </w:rPr>
      </w:pPr>
      <w:bookmarkStart w:id="0" w:name="_Toc13963"/>
      <w:r>
        <w:rPr>
          <w:rFonts w:hint="eastAsia"/>
        </w:rPr>
        <w:lastRenderedPageBreak/>
        <w:t>采购公告</w:t>
      </w:r>
      <w:bookmarkEnd w:id="0"/>
    </w:p>
    <w:p w14:paraId="20E5F3F0" w14:textId="77777777" w:rsidR="00273651" w:rsidRDefault="00273651">
      <w:pPr>
        <w:pStyle w:val="a9"/>
        <w:spacing w:line="360" w:lineRule="auto"/>
        <w:ind w:firstLineChars="200" w:firstLine="464"/>
        <w:rPr>
          <w:rFonts w:hAnsi="宋体" w:hint="eastAsia"/>
          <w:sz w:val="24"/>
        </w:rPr>
      </w:pPr>
    </w:p>
    <w:p w14:paraId="30CC0213" w14:textId="77777777" w:rsidR="00273651" w:rsidRDefault="00000000">
      <w:pPr>
        <w:pStyle w:val="a9"/>
        <w:spacing w:line="360" w:lineRule="auto"/>
        <w:ind w:firstLineChars="200" w:firstLine="464"/>
        <w:jc w:val="left"/>
        <w:rPr>
          <w:rFonts w:hAnsi="宋体" w:hint="eastAsia"/>
          <w:sz w:val="24"/>
        </w:rPr>
      </w:pPr>
      <w:r>
        <w:rPr>
          <w:rFonts w:hAnsi="宋体" w:hint="eastAsia"/>
          <w:sz w:val="24"/>
        </w:rPr>
        <w:t>公司对</w:t>
      </w:r>
      <w:r>
        <w:rPr>
          <w:rFonts w:hAnsi="宋体" w:hint="eastAsia"/>
          <w:sz w:val="24"/>
          <w:u w:val="single"/>
        </w:rPr>
        <w:t>闲置募集资金现金管理项目</w:t>
      </w:r>
      <w:r>
        <w:rPr>
          <w:rFonts w:hAnsi="宋体" w:hint="eastAsia"/>
          <w:sz w:val="24"/>
        </w:rPr>
        <w:t>进行</w:t>
      </w:r>
      <w:proofErr w:type="gramStart"/>
      <w:r>
        <w:rPr>
          <w:rFonts w:hAnsi="宋体" w:hint="eastAsia"/>
          <w:sz w:val="24"/>
        </w:rPr>
        <w:t>询</w:t>
      </w:r>
      <w:proofErr w:type="gramEnd"/>
      <w:r>
        <w:rPr>
          <w:rFonts w:hAnsi="宋体" w:hint="eastAsia"/>
          <w:sz w:val="24"/>
        </w:rPr>
        <w:t>比采购，欢迎国内合格的供应商前来参加。</w:t>
      </w:r>
    </w:p>
    <w:p w14:paraId="1D785C1C"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项目概况</w:t>
      </w:r>
    </w:p>
    <w:p w14:paraId="74FCF111" w14:textId="77777777" w:rsidR="00273651" w:rsidRDefault="00000000">
      <w:pPr>
        <w:pStyle w:val="a9"/>
        <w:spacing w:line="360" w:lineRule="auto"/>
        <w:ind w:leftChars="200" w:left="2104" w:hangingChars="700" w:hanging="1624"/>
        <w:rPr>
          <w:rFonts w:hAnsi="宋体" w:hint="eastAsia"/>
          <w:sz w:val="24"/>
        </w:rPr>
      </w:pPr>
      <w:r>
        <w:rPr>
          <w:rFonts w:hAnsi="宋体" w:hint="eastAsia"/>
          <w:sz w:val="24"/>
        </w:rPr>
        <w:t>1.1项目名称：钱江水利开发股份有限公司闲置募集资金现金管理项目</w:t>
      </w:r>
    </w:p>
    <w:p w14:paraId="185C6054" w14:textId="77777777" w:rsidR="00273651" w:rsidRDefault="00000000">
      <w:pPr>
        <w:pStyle w:val="a9"/>
        <w:spacing w:line="360" w:lineRule="auto"/>
        <w:ind w:leftChars="200" w:left="2104" w:hangingChars="700" w:hanging="1624"/>
        <w:rPr>
          <w:rFonts w:hAnsi="宋体" w:hint="eastAsia"/>
          <w:sz w:val="24"/>
        </w:rPr>
      </w:pPr>
      <w:r>
        <w:rPr>
          <w:rFonts w:hAnsi="宋体" w:hint="eastAsia"/>
          <w:sz w:val="24"/>
        </w:rPr>
        <w:t xml:space="preserve">1.2项目编号：/ </w:t>
      </w:r>
    </w:p>
    <w:p w14:paraId="2AE83E4C" w14:textId="77777777" w:rsidR="00273651" w:rsidRDefault="00000000">
      <w:pPr>
        <w:pStyle w:val="a9"/>
        <w:spacing w:line="360" w:lineRule="auto"/>
        <w:ind w:firstLineChars="200" w:firstLine="464"/>
        <w:rPr>
          <w:rFonts w:hAnsi="宋体" w:hint="eastAsia"/>
          <w:sz w:val="24"/>
        </w:rPr>
      </w:pPr>
      <w:r>
        <w:rPr>
          <w:rFonts w:hAnsi="宋体" w:hint="eastAsia"/>
          <w:sz w:val="24"/>
        </w:rPr>
        <w:t>1.3采购方式：公开</w:t>
      </w:r>
      <w:proofErr w:type="gramStart"/>
      <w:r>
        <w:rPr>
          <w:rFonts w:hAnsi="宋体" w:hint="eastAsia"/>
          <w:sz w:val="24"/>
        </w:rPr>
        <w:t>询</w:t>
      </w:r>
      <w:proofErr w:type="gramEnd"/>
      <w:r>
        <w:rPr>
          <w:rFonts w:hAnsi="宋体" w:hint="eastAsia"/>
          <w:sz w:val="24"/>
        </w:rPr>
        <w:t>比</w:t>
      </w:r>
    </w:p>
    <w:p w14:paraId="2AAAC3E6" w14:textId="77777777" w:rsidR="00273651" w:rsidRDefault="00000000">
      <w:pPr>
        <w:pStyle w:val="a9"/>
        <w:spacing w:line="360" w:lineRule="auto"/>
        <w:ind w:firstLineChars="200" w:firstLine="464"/>
        <w:rPr>
          <w:rFonts w:hAnsi="宋体" w:hint="eastAsia"/>
          <w:sz w:val="24"/>
        </w:rPr>
      </w:pPr>
      <w:r>
        <w:rPr>
          <w:rFonts w:hAnsi="宋体" w:hint="eastAsia"/>
          <w:sz w:val="24"/>
        </w:rPr>
        <w:t>1.4</w:t>
      </w:r>
      <w:proofErr w:type="gramStart"/>
      <w:r>
        <w:rPr>
          <w:rFonts w:hAnsi="宋体" w:hint="eastAsia"/>
          <w:sz w:val="24"/>
        </w:rPr>
        <w:t>标项划分</w:t>
      </w:r>
      <w:proofErr w:type="gramEnd"/>
      <w:r>
        <w:rPr>
          <w:rFonts w:hAnsi="宋体" w:hint="eastAsia"/>
          <w:sz w:val="24"/>
        </w:rPr>
        <w:t>：本项目不划分标项</w:t>
      </w:r>
    </w:p>
    <w:p w14:paraId="0FA76484" w14:textId="77777777" w:rsidR="00273651" w:rsidRDefault="00000000">
      <w:pPr>
        <w:pStyle w:val="a9"/>
        <w:spacing w:line="360" w:lineRule="auto"/>
        <w:ind w:firstLineChars="200" w:firstLine="464"/>
        <w:rPr>
          <w:rFonts w:hAnsi="宋体" w:hint="eastAsia"/>
          <w:sz w:val="24"/>
        </w:rPr>
      </w:pPr>
      <w:r>
        <w:rPr>
          <w:rFonts w:hAnsi="宋体" w:hint="eastAsia"/>
          <w:sz w:val="24"/>
        </w:rPr>
        <w:t>1.5最低限价：公司当前最高协定存款利率1.30%。</w:t>
      </w:r>
    </w:p>
    <w:p w14:paraId="23C7C624" w14:textId="77777777" w:rsidR="00273651" w:rsidRDefault="00000000">
      <w:pPr>
        <w:pStyle w:val="a9"/>
        <w:spacing w:line="360" w:lineRule="auto"/>
        <w:ind w:firstLineChars="200" w:firstLine="464"/>
        <w:rPr>
          <w:rFonts w:hAnsi="宋体" w:hint="eastAsia"/>
          <w:sz w:val="24"/>
        </w:rPr>
      </w:pPr>
      <w:r>
        <w:rPr>
          <w:rFonts w:hAnsi="宋体" w:hint="eastAsia"/>
          <w:sz w:val="24"/>
        </w:rPr>
        <w:t>1.6简要规格描述：</w:t>
      </w:r>
      <w:r>
        <w:rPr>
          <w:rFonts w:hAnsi="宋体" w:hint="eastAsia"/>
          <w:sz w:val="24"/>
          <w:u w:val="single"/>
        </w:rPr>
        <w:t>为保证公司效益最大化，在不影响公司募集资金正常使用及募集资金项目正常建设的情况下，公司将对最高额度不超过人民币3亿元的部分闲置募集资金进行现金管理。现根据市场行情，拟对多家银行保本理财产品进行比选，以产品存款利率报价为基础，并结合各银行提供的产品方案中的其他条件，综合确定资金存放银行。</w:t>
      </w:r>
    </w:p>
    <w:p w14:paraId="29D55F9B"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供应商资格条件</w:t>
      </w:r>
    </w:p>
    <w:p w14:paraId="490DCEF8" w14:textId="77777777" w:rsidR="00273651" w:rsidRDefault="00000000">
      <w:pPr>
        <w:pStyle w:val="a9"/>
        <w:spacing w:line="360" w:lineRule="auto"/>
        <w:ind w:firstLineChars="200" w:firstLine="464"/>
        <w:rPr>
          <w:rFonts w:hAnsi="宋体"/>
          <w:sz w:val="24"/>
        </w:rPr>
      </w:pPr>
      <w:r>
        <w:rPr>
          <w:rFonts w:hAnsi="宋体" w:hint="eastAsia"/>
          <w:sz w:val="24"/>
        </w:rPr>
        <w:t>2.1须是中国境内合法注册的国有控股大型商业银行、中国邮政储蓄银行、股份制商业银行、城市商业银行等商业银行，且属于中国人民银行、中国银行保险监督管理委员会认定的国内系统重要性银行。</w:t>
      </w:r>
    </w:p>
    <w:p w14:paraId="27DC25B4" w14:textId="02F07933" w:rsidR="004B7E56" w:rsidRPr="004B7E56" w:rsidRDefault="004B7E56" w:rsidP="004B7E56">
      <w:pPr>
        <w:ind w:firstLineChars="200" w:firstLine="480"/>
        <w:rPr>
          <w:rFonts w:hint="eastAsia"/>
        </w:rPr>
      </w:pPr>
      <w:r>
        <w:rPr>
          <w:rFonts w:hint="eastAsia"/>
        </w:rPr>
        <w:t>2.2</w:t>
      </w:r>
      <w:r>
        <w:rPr>
          <w:rFonts w:ascii="宋体" w:hAnsi="宋体" w:cs="宋体" w:hint="eastAsia"/>
          <w:sz w:val="21"/>
          <w:szCs w:val="21"/>
        </w:rPr>
        <w:t>每个期限的理财产品可提供的额度需大于等于1,000万元</w:t>
      </w:r>
      <w:r>
        <w:rPr>
          <w:rFonts w:ascii="宋体" w:hAnsi="宋体" w:cs="宋体" w:hint="eastAsia"/>
          <w:sz w:val="21"/>
          <w:szCs w:val="21"/>
        </w:rPr>
        <w:t>。</w:t>
      </w:r>
    </w:p>
    <w:p w14:paraId="28DD14AD"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响应文件提交的截止时间及地点</w:t>
      </w:r>
    </w:p>
    <w:p w14:paraId="446F0BA9" w14:textId="23F603E1" w:rsidR="00273651" w:rsidRDefault="00000000">
      <w:pPr>
        <w:pStyle w:val="a9"/>
        <w:spacing w:line="360" w:lineRule="auto"/>
        <w:ind w:firstLineChars="200" w:firstLine="464"/>
        <w:rPr>
          <w:rFonts w:hAnsi="宋体" w:hint="eastAsia"/>
          <w:sz w:val="24"/>
        </w:rPr>
      </w:pPr>
      <w:r>
        <w:rPr>
          <w:rFonts w:hAnsi="宋体" w:hint="eastAsia"/>
          <w:sz w:val="24"/>
        </w:rPr>
        <w:t>4.1</w:t>
      </w:r>
      <w:r>
        <w:rPr>
          <w:rFonts w:hAnsi="宋体"/>
          <w:sz w:val="24"/>
        </w:rPr>
        <w:t>响应文件提交截止</w:t>
      </w:r>
      <w:r>
        <w:rPr>
          <w:rFonts w:hAnsi="宋体" w:hint="eastAsia"/>
          <w:sz w:val="24"/>
        </w:rPr>
        <w:t>时间：</w:t>
      </w:r>
      <w:bookmarkStart w:id="1" w:name="B22_谈判响应文件提交截止日期"/>
      <w:bookmarkEnd w:id="1"/>
      <w:r>
        <w:rPr>
          <w:rFonts w:hAnsi="宋体" w:hint="eastAsia"/>
          <w:sz w:val="24"/>
        </w:rPr>
        <w:t>2025</w:t>
      </w:r>
      <w:r w:rsidRPr="004B7E56">
        <w:rPr>
          <w:rFonts w:hAnsi="宋体" w:hint="eastAsia"/>
          <w:sz w:val="24"/>
        </w:rPr>
        <w:t>年</w:t>
      </w:r>
      <w:r w:rsidR="00697C09" w:rsidRPr="004B7E56">
        <w:rPr>
          <w:rFonts w:hAnsi="宋体" w:hint="eastAsia"/>
          <w:sz w:val="24"/>
        </w:rPr>
        <w:t>10</w:t>
      </w:r>
      <w:r w:rsidRPr="004B7E56">
        <w:rPr>
          <w:rFonts w:hAnsi="宋体" w:hint="eastAsia"/>
          <w:sz w:val="24"/>
        </w:rPr>
        <w:t>月</w:t>
      </w:r>
      <w:r w:rsidR="00697C09" w:rsidRPr="004B7E56">
        <w:rPr>
          <w:rFonts w:hAnsi="宋体" w:hint="eastAsia"/>
          <w:sz w:val="24"/>
        </w:rPr>
        <w:t>9</w:t>
      </w:r>
      <w:r w:rsidRPr="004B7E56">
        <w:rPr>
          <w:rFonts w:hAnsi="宋体" w:hint="eastAsia"/>
          <w:sz w:val="24"/>
        </w:rPr>
        <w:t>日17时00分（北京时间）</w:t>
      </w:r>
    </w:p>
    <w:p w14:paraId="3C039992" w14:textId="77777777" w:rsidR="00273651" w:rsidRDefault="00000000">
      <w:pPr>
        <w:spacing w:line="360" w:lineRule="auto"/>
        <w:ind w:firstLineChars="200" w:firstLine="480"/>
      </w:pPr>
      <w:r>
        <w:rPr>
          <w:rFonts w:ascii="宋体" w:hAnsi="宋体" w:cs="宋体" w:hint="eastAsia"/>
        </w:rPr>
        <w:t>4.2</w:t>
      </w:r>
      <w:r>
        <w:rPr>
          <w:rFonts w:hAnsi="宋体"/>
        </w:rPr>
        <w:t>响应文件提交</w:t>
      </w:r>
      <w:r>
        <w:rPr>
          <w:rFonts w:hAnsi="宋体" w:hint="eastAsia"/>
        </w:rPr>
        <w:t>要求：供应商需将投标材料装订成册，正本</w:t>
      </w:r>
      <w:r>
        <w:rPr>
          <w:rFonts w:hAnsi="宋体" w:hint="eastAsia"/>
        </w:rPr>
        <w:t>1</w:t>
      </w:r>
      <w:r>
        <w:rPr>
          <w:rFonts w:hAnsi="宋体" w:hint="eastAsia"/>
        </w:rPr>
        <w:t>份、副本</w:t>
      </w:r>
      <w:r>
        <w:rPr>
          <w:rFonts w:hAnsi="宋体" w:hint="eastAsia"/>
        </w:rPr>
        <w:t>2</w:t>
      </w:r>
      <w:r>
        <w:rPr>
          <w:rFonts w:hAnsi="宋体" w:hint="eastAsia"/>
        </w:rPr>
        <w:t>份，响应截止时间前邮寄至杭州市西湖区三台山路</w:t>
      </w:r>
      <w:r>
        <w:rPr>
          <w:rFonts w:hAnsi="宋体" w:hint="eastAsia"/>
        </w:rPr>
        <w:t>3</w:t>
      </w:r>
      <w:r>
        <w:rPr>
          <w:rFonts w:hAnsi="宋体" w:hint="eastAsia"/>
        </w:rPr>
        <w:t>号，陆先生，</w:t>
      </w:r>
      <w:r>
        <w:rPr>
          <w:rFonts w:hAnsi="宋体" w:hint="eastAsia"/>
        </w:rPr>
        <w:t>13585206698</w:t>
      </w:r>
      <w:r>
        <w:rPr>
          <w:rFonts w:hAnsi="宋体" w:hint="eastAsia"/>
        </w:rPr>
        <w:t>。扫描件（电子版）</w:t>
      </w:r>
      <w:r>
        <w:rPr>
          <w:rFonts w:hAnsi="宋体" w:hint="eastAsia"/>
        </w:rPr>
        <w:t>1</w:t>
      </w:r>
      <w:r>
        <w:rPr>
          <w:rFonts w:hAnsi="宋体" w:hint="eastAsia"/>
        </w:rPr>
        <w:t>份方式将响应文件（需盖公章）发送至</w:t>
      </w:r>
      <w:r>
        <w:rPr>
          <w:rFonts w:hAnsi="宋体" w:hint="eastAsia"/>
        </w:rPr>
        <w:t>luchenkaicoming@163.com</w:t>
      </w:r>
      <w:r>
        <w:rPr>
          <w:rFonts w:hAnsi="宋体" w:hint="eastAsia"/>
        </w:rPr>
        <w:t>。</w:t>
      </w:r>
    </w:p>
    <w:p w14:paraId="29714347"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lastRenderedPageBreak/>
        <w:t>其他事项</w:t>
      </w:r>
    </w:p>
    <w:p w14:paraId="792EC98A" w14:textId="77777777" w:rsidR="00273651" w:rsidRDefault="00000000">
      <w:pPr>
        <w:pStyle w:val="a9"/>
        <w:wordWrap w:val="0"/>
        <w:spacing w:line="360" w:lineRule="auto"/>
        <w:ind w:firstLineChars="200" w:firstLine="464"/>
        <w:rPr>
          <w:rFonts w:hAnsi="宋体" w:hint="eastAsia"/>
          <w:sz w:val="24"/>
        </w:rPr>
      </w:pPr>
      <w:r>
        <w:rPr>
          <w:rFonts w:hAnsi="宋体" w:hint="eastAsia"/>
          <w:sz w:val="24"/>
        </w:rPr>
        <w:t>本次项目有关信息在钱江水利开发股份有限公司官网上公布，公布信息视同送达所有潜在供应商。</w:t>
      </w:r>
    </w:p>
    <w:p w14:paraId="12F6AFAB"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联系方式</w:t>
      </w:r>
    </w:p>
    <w:p w14:paraId="1CBDE267" w14:textId="77777777" w:rsidR="00273651" w:rsidRDefault="00000000">
      <w:pPr>
        <w:snapToGrid w:val="0"/>
        <w:spacing w:line="360" w:lineRule="auto"/>
        <w:ind w:firstLineChars="175" w:firstLine="420"/>
        <w:rPr>
          <w:rFonts w:ascii="宋体" w:hAnsi="宋体" w:hint="eastAsia"/>
        </w:rPr>
      </w:pPr>
      <w:bookmarkStart w:id="2" w:name="OLE_LINK14"/>
      <w:r>
        <w:rPr>
          <w:rFonts w:ascii="宋体" w:hAnsi="宋体" w:hint="eastAsia"/>
        </w:rPr>
        <w:t>采购人：钱江水利开发股份有限公司</w:t>
      </w:r>
    </w:p>
    <w:p w14:paraId="3BA3547F" w14:textId="77777777" w:rsidR="00273651" w:rsidRDefault="00000000">
      <w:pPr>
        <w:snapToGrid w:val="0"/>
        <w:spacing w:line="360" w:lineRule="auto"/>
        <w:ind w:firstLineChars="175" w:firstLine="420"/>
        <w:rPr>
          <w:rFonts w:ascii="宋体" w:hAnsi="宋体" w:hint="eastAsia"/>
        </w:rPr>
      </w:pPr>
      <w:r>
        <w:rPr>
          <w:rFonts w:ascii="宋体" w:hAnsi="宋体" w:hint="eastAsia"/>
        </w:rPr>
        <w:t>联系人：陆先生</w:t>
      </w:r>
    </w:p>
    <w:p w14:paraId="03ED6621" w14:textId="77777777" w:rsidR="00273651" w:rsidRDefault="00000000">
      <w:pPr>
        <w:snapToGrid w:val="0"/>
        <w:spacing w:line="360" w:lineRule="auto"/>
        <w:ind w:firstLineChars="175" w:firstLine="420"/>
        <w:rPr>
          <w:rFonts w:ascii="宋体" w:hAnsi="宋体" w:hint="eastAsia"/>
        </w:rPr>
      </w:pPr>
      <w:r>
        <w:rPr>
          <w:rFonts w:ascii="宋体" w:hAnsi="宋体" w:hint="eastAsia"/>
        </w:rPr>
        <w:t>地址：杭州市西湖区三台山路3号</w:t>
      </w:r>
    </w:p>
    <w:p w14:paraId="4573B93C" w14:textId="77777777" w:rsidR="00273651" w:rsidRDefault="00000000">
      <w:pPr>
        <w:snapToGrid w:val="0"/>
        <w:spacing w:line="360" w:lineRule="auto"/>
        <w:ind w:firstLineChars="175" w:firstLine="420"/>
        <w:rPr>
          <w:rFonts w:ascii="宋体" w:hAnsi="宋体" w:hint="eastAsia"/>
        </w:rPr>
      </w:pPr>
      <w:r>
        <w:rPr>
          <w:rFonts w:ascii="宋体" w:hAnsi="宋体" w:hint="eastAsia"/>
        </w:rPr>
        <w:t>电话：0571-86059503</w:t>
      </w:r>
    </w:p>
    <w:bookmarkEnd w:id="2"/>
    <w:p w14:paraId="1F06A240" w14:textId="77777777" w:rsidR="00273651" w:rsidRDefault="00273651">
      <w:pPr>
        <w:pStyle w:val="24"/>
        <w:ind w:firstLine="404"/>
      </w:pPr>
    </w:p>
    <w:p w14:paraId="5C8B28B2" w14:textId="77777777" w:rsidR="00273651" w:rsidRDefault="00273651"/>
    <w:p w14:paraId="45ED930D" w14:textId="77777777" w:rsidR="00273651" w:rsidRDefault="00000000">
      <w:pPr>
        <w:spacing w:line="360" w:lineRule="auto"/>
        <w:jc w:val="center"/>
      </w:pPr>
      <w:r>
        <w:rPr>
          <w:rFonts w:ascii="宋体" w:hAnsi="宋体" w:cs="宋体" w:hint="eastAsia"/>
          <w:b/>
          <w:bCs/>
          <w:snapToGrid w:val="0"/>
          <w:kern w:val="0"/>
          <w:sz w:val="30"/>
          <w:szCs w:val="30"/>
        </w:rPr>
        <w:br w:type="page"/>
      </w:r>
    </w:p>
    <w:p w14:paraId="462F27B9" w14:textId="77777777" w:rsidR="00273651" w:rsidRDefault="00000000">
      <w:pPr>
        <w:pStyle w:val="1"/>
        <w:numPr>
          <w:ilvl w:val="0"/>
          <w:numId w:val="3"/>
        </w:numPr>
        <w:ind w:firstLine="0"/>
      </w:pPr>
      <w:bookmarkStart w:id="3" w:name="_Toc12148"/>
      <w:r>
        <w:rPr>
          <w:rFonts w:hint="eastAsia"/>
        </w:rPr>
        <w:lastRenderedPageBreak/>
        <w:t>供应商须知</w:t>
      </w:r>
      <w:bookmarkEnd w:id="3"/>
    </w:p>
    <w:p w14:paraId="1A13C16C" w14:textId="77777777" w:rsidR="00273651" w:rsidRDefault="00000000">
      <w:pPr>
        <w:snapToGrid w:val="0"/>
        <w:spacing w:beforeLines="50" w:before="143" w:afterLines="50" w:after="143" w:line="360" w:lineRule="auto"/>
        <w:jc w:val="center"/>
        <w:outlineLvl w:val="1"/>
        <w:rPr>
          <w:rFonts w:ascii="宋体" w:hAnsi="宋体" w:hint="eastAsia"/>
          <w:b/>
          <w:sz w:val="28"/>
          <w:szCs w:val="28"/>
        </w:rPr>
      </w:pPr>
      <w:r>
        <w:rPr>
          <w:rFonts w:ascii="宋体" w:hAnsi="宋体" w:hint="eastAsia"/>
          <w:b/>
          <w:sz w:val="28"/>
          <w:szCs w:val="28"/>
        </w:rPr>
        <w:t>前附表</w:t>
      </w:r>
    </w:p>
    <w:p w14:paraId="02EFFE37" w14:textId="77777777" w:rsidR="00273651" w:rsidRDefault="00000000">
      <w:pPr>
        <w:spacing w:line="360" w:lineRule="auto"/>
        <w:ind w:firstLineChars="200" w:firstLine="480"/>
      </w:pPr>
      <w:r>
        <w:rPr>
          <w:rFonts w:ascii="宋体" w:hAnsi="宋体" w:cs="宋体" w:hint="eastAsia"/>
        </w:rPr>
        <w:t>本前附表是本次</w:t>
      </w:r>
      <w:proofErr w:type="gramStart"/>
      <w:r>
        <w:rPr>
          <w:rFonts w:ascii="宋体" w:hAnsi="宋体" w:cs="宋体" w:hint="eastAsia"/>
        </w:rPr>
        <w:t>询</w:t>
      </w:r>
      <w:proofErr w:type="gramEnd"/>
      <w:r>
        <w:rPr>
          <w:rFonts w:ascii="宋体" w:hAnsi="宋体" w:cs="宋体" w:hint="eastAsia"/>
        </w:rPr>
        <w:t>比采购项目的具体要求，如与采购文件其他章节有矛盾，应以此表为准。</w:t>
      </w:r>
    </w:p>
    <w:tbl>
      <w:tblPr>
        <w:tblW w:w="895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60"/>
        <w:gridCol w:w="1940"/>
        <w:gridCol w:w="6152"/>
      </w:tblGrid>
      <w:tr w:rsidR="00273651" w14:paraId="76C7F133" w14:textId="77777777">
        <w:trPr>
          <w:trHeight w:val="409"/>
          <w:jc w:val="center"/>
        </w:trPr>
        <w:tc>
          <w:tcPr>
            <w:tcW w:w="860" w:type="dxa"/>
            <w:tcBorders>
              <w:top w:val="single" w:sz="4" w:space="0" w:color="auto"/>
              <w:left w:val="single" w:sz="4" w:space="0" w:color="auto"/>
              <w:bottom w:val="single" w:sz="4" w:space="0" w:color="auto"/>
              <w:right w:val="single" w:sz="4" w:space="0" w:color="auto"/>
            </w:tcBorders>
            <w:vAlign w:val="center"/>
          </w:tcPr>
          <w:p w14:paraId="4BF83D60" w14:textId="77777777" w:rsidR="00273651" w:rsidRDefault="00000000">
            <w:pPr>
              <w:snapToGrid w:val="0"/>
              <w:spacing w:line="400" w:lineRule="exact"/>
              <w:jc w:val="center"/>
              <w:rPr>
                <w:rFonts w:ascii="宋体" w:hAnsi="宋体" w:cs="宋体" w:hint="eastAsia"/>
              </w:rPr>
            </w:pPr>
            <w:r>
              <w:rPr>
                <w:rFonts w:ascii="宋体" w:hAnsi="宋体" w:cs="宋体" w:hint="eastAsia"/>
              </w:rPr>
              <w:t>序号</w:t>
            </w:r>
          </w:p>
        </w:tc>
        <w:tc>
          <w:tcPr>
            <w:tcW w:w="1940" w:type="dxa"/>
            <w:tcBorders>
              <w:top w:val="single" w:sz="4" w:space="0" w:color="auto"/>
              <w:left w:val="single" w:sz="4" w:space="0" w:color="auto"/>
              <w:bottom w:val="single" w:sz="4" w:space="0" w:color="auto"/>
              <w:right w:val="single" w:sz="4" w:space="0" w:color="auto"/>
            </w:tcBorders>
            <w:vAlign w:val="center"/>
          </w:tcPr>
          <w:p w14:paraId="0D576AF7" w14:textId="77777777" w:rsidR="00273651" w:rsidRDefault="00000000">
            <w:pPr>
              <w:snapToGrid w:val="0"/>
              <w:spacing w:line="400" w:lineRule="exact"/>
              <w:jc w:val="center"/>
              <w:rPr>
                <w:rFonts w:ascii="宋体" w:hAnsi="宋体" w:cs="宋体" w:hint="eastAsia"/>
              </w:rPr>
            </w:pPr>
            <w:r>
              <w:rPr>
                <w:rFonts w:ascii="宋体" w:hAnsi="宋体" w:cs="宋体" w:hint="eastAsia"/>
              </w:rPr>
              <w:t>名  称</w:t>
            </w:r>
          </w:p>
        </w:tc>
        <w:tc>
          <w:tcPr>
            <w:tcW w:w="6152" w:type="dxa"/>
            <w:tcBorders>
              <w:top w:val="single" w:sz="4" w:space="0" w:color="auto"/>
              <w:left w:val="single" w:sz="4" w:space="0" w:color="auto"/>
              <w:bottom w:val="single" w:sz="4" w:space="0" w:color="auto"/>
              <w:right w:val="single" w:sz="4" w:space="0" w:color="auto"/>
            </w:tcBorders>
            <w:vAlign w:val="center"/>
          </w:tcPr>
          <w:p w14:paraId="6DAF3D1A" w14:textId="77777777" w:rsidR="00273651" w:rsidRDefault="00000000">
            <w:pPr>
              <w:snapToGrid w:val="0"/>
              <w:spacing w:line="400" w:lineRule="exact"/>
              <w:jc w:val="center"/>
              <w:rPr>
                <w:rFonts w:ascii="宋体" w:hAnsi="宋体" w:cs="宋体" w:hint="eastAsia"/>
              </w:rPr>
            </w:pPr>
            <w:r>
              <w:rPr>
                <w:rFonts w:ascii="宋体" w:hAnsi="宋体" w:cs="宋体" w:hint="eastAsia"/>
              </w:rPr>
              <w:t>内   容</w:t>
            </w:r>
          </w:p>
        </w:tc>
      </w:tr>
      <w:tr w:rsidR="00273651" w14:paraId="47FEBED4" w14:textId="77777777">
        <w:trPr>
          <w:trHeight w:val="490"/>
          <w:jc w:val="center"/>
        </w:trPr>
        <w:tc>
          <w:tcPr>
            <w:tcW w:w="860" w:type="dxa"/>
            <w:tcBorders>
              <w:top w:val="single" w:sz="4" w:space="0" w:color="auto"/>
              <w:left w:val="single" w:sz="4" w:space="0" w:color="auto"/>
              <w:bottom w:val="single" w:sz="4" w:space="0" w:color="auto"/>
              <w:right w:val="single" w:sz="4" w:space="0" w:color="auto"/>
            </w:tcBorders>
            <w:vAlign w:val="center"/>
          </w:tcPr>
          <w:p w14:paraId="6F7D1AF3" w14:textId="77777777" w:rsidR="00273651" w:rsidRDefault="00000000">
            <w:pPr>
              <w:snapToGrid w:val="0"/>
              <w:spacing w:line="400" w:lineRule="exact"/>
              <w:jc w:val="center"/>
              <w:rPr>
                <w:rFonts w:ascii="宋体" w:hAnsi="宋体" w:cs="宋体" w:hint="eastAsia"/>
              </w:rPr>
            </w:pPr>
            <w:r>
              <w:rPr>
                <w:rFonts w:ascii="宋体" w:hAnsi="宋体" w:cs="宋体" w:hint="eastAsia"/>
              </w:rPr>
              <w:t>1</w:t>
            </w:r>
          </w:p>
        </w:tc>
        <w:tc>
          <w:tcPr>
            <w:tcW w:w="1940" w:type="dxa"/>
            <w:tcBorders>
              <w:top w:val="single" w:sz="4" w:space="0" w:color="auto"/>
              <w:left w:val="single" w:sz="4" w:space="0" w:color="auto"/>
              <w:bottom w:val="single" w:sz="4" w:space="0" w:color="auto"/>
              <w:right w:val="single" w:sz="4" w:space="0" w:color="auto"/>
            </w:tcBorders>
            <w:vAlign w:val="center"/>
          </w:tcPr>
          <w:p w14:paraId="2D7FCBFF" w14:textId="77777777" w:rsidR="00273651" w:rsidRDefault="00000000">
            <w:pPr>
              <w:snapToGrid w:val="0"/>
              <w:spacing w:line="400" w:lineRule="exact"/>
              <w:jc w:val="center"/>
              <w:rPr>
                <w:rFonts w:ascii="宋体" w:hAnsi="宋体" w:cs="宋体" w:hint="eastAsia"/>
                <w:kern w:val="0"/>
              </w:rPr>
            </w:pPr>
            <w:r>
              <w:rPr>
                <w:rFonts w:ascii="宋体" w:hAnsi="宋体" w:cs="宋体" w:hint="eastAsia"/>
                <w:kern w:val="0"/>
              </w:rPr>
              <w:t>采购人</w:t>
            </w:r>
          </w:p>
        </w:tc>
        <w:tc>
          <w:tcPr>
            <w:tcW w:w="6152" w:type="dxa"/>
            <w:tcBorders>
              <w:top w:val="single" w:sz="4" w:space="0" w:color="auto"/>
              <w:left w:val="single" w:sz="4" w:space="0" w:color="auto"/>
              <w:bottom w:val="single" w:sz="4" w:space="0" w:color="auto"/>
              <w:right w:val="single" w:sz="4" w:space="0" w:color="auto"/>
            </w:tcBorders>
            <w:vAlign w:val="center"/>
          </w:tcPr>
          <w:p w14:paraId="4B19C589" w14:textId="77777777" w:rsidR="00273651" w:rsidRDefault="00000000">
            <w:pPr>
              <w:snapToGrid w:val="0"/>
              <w:spacing w:line="360" w:lineRule="auto"/>
              <w:rPr>
                <w:rFonts w:ascii="宋体" w:hAnsi="宋体" w:hint="eastAsia"/>
              </w:rPr>
            </w:pPr>
            <w:r>
              <w:rPr>
                <w:rFonts w:ascii="宋体" w:hAnsi="宋体" w:hint="eastAsia"/>
              </w:rPr>
              <w:t>采购人：钱江水利开发股份有限公司</w:t>
            </w:r>
          </w:p>
          <w:p w14:paraId="36BBF6BB" w14:textId="77777777" w:rsidR="00273651" w:rsidRDefault="00000000">
            <w:pPr>
              <w:snapToGrid w:val="0"/>
              <w:spacing w:line="360" w:lineRule="auto"/>
              <w:rPr>
                <w:rFonts w:ascii="宋体" w:hAnsi="宋体" w:hint="eastAsia"/>
              </w:rPr>
            </w:pPr>
            <w:r>
              <w:rPr>
                <w:rFonts w:ascii="宋体" w:hAnsi="宋体" w:hint="eastAsia"/>
              </w:rPr>
              <w:t>联系人：陆先生</w:t>
            </w:r>
          </w:p>
          <w:p w14:paraId="63F5353B" w14:textId="77777777" w:rsidR="00273651" w:rsidRDefault="00000000">
            <w:pPr>
              <w:snapToGrid w:val="0"/>
              <w:spacing w:line="360" w:lineRule="auto"/>
              <w:rPr>
                <w:rFonts w:ascii="宋体" w:hAnsi="宋体" w:hint="eastAsia"/>
              </w:rPr>
            </w:pPr>
            <w:r>
              <w:rPr>
                <w:rFonts w:ascii="宋体" w:hAnsi="宋体" w:hint="eastAsia"/>
              </w:rPr>
              <w:t>地址：杭州市西湖区三台山路3号</w:t>
            </w:r>
          </w:p>
          <w:p w14:paraId="5D600723" w14:textId="77777777" w:rsidR="00273651" w:rsidRDefault="00000000">
            <w:pPr>
              <w:snapToGrid w:val="0"/>
              <w:spacing w:line="360" w:lineRule="auto"/>
              <w:rPr>
                <w:rFonts w:ascii="宋体" w:hAnsi="宋体" w:hint="eastAsia"/>
              </w:rPr>
            </w:pPr>
            <w:r>
              <w:rPr>
                <w:rFonts w:ascii="宋体" w:hAnsi="宋体" w:hint="eastAsia"/>
              </w:rPr>
              <w:t>电话：0571-86059503</w:t>
            </w:r>
          </w:p>
        </w:tc>
      </w:tr>
      <w:tr w:rsidR="00273651" w14:paraId="41A42F24" w14:textId="77777777">
        <w:trPr>
          <w:trHeight w:val="603"/>
          <w:jc w:val="center"/>
        </w:trPr>
        <w:tc>
          <w:tcPr>
            <w:tcW w:w="860" w:type="dxa"/>
            <w:tcBorders>
              <w:top w:val="single" w:sz="4" w:space="0" w:color="auto"/>
              <w:left w:val="single" w:sz="4" w:space="0" w:color="auto"/>
              <w:bottom w:val="single" w:sz="4" w:space="0" w:color="auto"/>
              <w:right w:val="single" w:sz="4" w:space="0" w:color="auto"/>
            </w:tcBorders>
            <w:vAlign w:val="center"/>
          </w:tcPr>
          <w:p w14:paraId="12EBA130" w14:textId="77777777" w:rsidR="00273651" w:rsidRDefault="00000000">
            <w:pPr>
              <w:snapToGrid w:val="0"/>
              <w:spacing w:line="400" w:lineRule="exact"/>
              <w:jc w:val="center"/>
              <w:rPr>
                <w:rFonts w:ascii="宋体" w:hAnsi="宋体" w:cs="宋体" w:hint="eastAsia"/>
              </w:rPr>
            </w:pPr>
            <w:r>
              <w:rPr>
                <w:rFonts w:ascii="宋体" w:hAnsi="宋体" w:cs="宋体" w:hint="eastAsia"/>
              </w:rPr>
              <w:t>2</w:t>
            </w:r>
          </w:p>
        </w:tc>
        <w:tc>
          <w:tcPr>
            <w:tcW w:w="1940" w:type="dxa"/>
            <w:tcBorders>
              <w:top w:val="single" w:sz="4" w:space="0" w:color="auto"/>
              <w:left w:val="single" w:sz="4" w:space="0" w:color="auto"/>
              <w:bottom w:val="single" w:sz="4" w:space="0" w:color="auto"/>
              <w:right w:val="single" w:sz="4" w:space="0" w:color="auto"/>
            </w:tcBorders>
            <w:vAlign w:val="center"/>
          </w:tcPr>
          <w:p w14:paraId="74935D91" w14:textId="77777777" w:rsidR="00273651" w:rsidRDefault="00000000">
            <w:pPr>
              <w:snapToGrid w:val="0"/>
              <w:spacing w:line="400" w:lineRule="exact"/>
              <w:jc w:val="center"/>
              <w:rPr>
                <w:rFonts w:ascii="宋体" w:hAnsi="宋体" w:cs="宋体" w:hint="eastAsia"/>
                <w:kern w:val="0"/>
              </w:rPr>
            </w:pPr>
            <w:r>
              <w:rPr>
                <w:rFonts w:ascii="宋体" w:hAnsi="宋体" w:cs="宋体" w:hint="eastAsia"/>
                <w:kern w:val="0"/>
              </w:rPr>
              <w:t>采购代理机构</w:t>
            </w:r>
          </w:p>
        </w:tc>
        <w:tc>
          <w:tcPr>
            <w:tcW w:w="6152" w:type="dxa"/>
            <w:tcBorders>
              <w:top w:val="single" w:sz="4" w:space="0" w:color="auto"/>
              <w:left w:val="single" w:sz="4" w:space="0" w:color="auto"/>
              <w:bottom w:val="single" w:sz="4" w:space="0" w:color="auto"/>
              <w:right w:val="single" w:sz="4" w:space="0" w:color="auto"/>
            </w:tcBorders>
            <w:vAlign w:val="center"/>
          </w:tcPr>
          <w:p w14:paraId="5479672E" w14:textId="77777777" w:rsidR="00273651" w:rsidRDefault="00000000">
            <w:pPr>
              <w:snapToGrid w:val="0"/>
              <w:spacing w:line="400" w:lineRule="exact"/>
              <w:rPr>
                <w:rFonts w:ascii="宋体" w:hAnsi="宋体" w:cs="宋体" w:hint="eastAsia"/>
                <w:kern w:val="0"/>
                <w:lang w:val="zh-CN"/>
              </w:rPr>
            </w:pPr>
            <w:r>
              <w:rPr>
                <w:rFonts w:ascii="宋体" w:hAnsi="宋体" w:cs="宋体" w:hint="eastAsia"/>
                <w:kern w:val="0"/>
                <w:lang w:val="zh-CN"/>
              </w:rPr>
              <w:t xml:space="preserve">采购代理机构：/ </w:t>
            </w:r>
          </w:p>
          <w:p w14:paraId="507831F1" w14:textId="77777777" w:rsidR="00273651" w:rsidRDefault="00000000">
            <w:pPr>
              <w:snapToGrid w:val="0"/>
              <w:spacing w:line="400" w:lineRule="exact"/>
              <w:rPr>
                <w:rFonts w:ascii="宋体" w:hAnsi="宋体" w:cs="宋体" w:hint="eastAsia"/>
                <w:kern w:val="0"/>
              </w:rPr>
            </w:pPr>
            <w:r>
              <w:rPr>
                <w:rFonts w:ascii="宋体" w:hAnsi="宋体" w:cs="宋体" w:hint="eastAsia"/>
                <w:kern w:val="0"/>
                <w:lang w:val="zh-CN"/>
              </w:rPr>
              <w:t>联系人：/</w:t>
            </w:r>
          </w:p>
          <w:p w14:paraId="2E20C969" w14:textId="77777777" w:rsidR="00273651" w:rsidRDefault="00000000">
            <w:pPr>
              <w:snapToGrid w:val="0"/>
              <w:spacing w:line="400" w:lineRule="exact"/>
              <w:rPr>
                <w:rFonts w:ascii="宋体" w:hAnsi="宋体" w:cs="宋体" w:hint="eastAsia"/>
                <w:kern w:val="0"/>
              </w:rPr>
            </w:pPr>
            <w:r>
              <w:rPr>
                <w:rFonts w:ascii="宋体" w:hAnsi="宋体" w:cs="宋体" w:hint="eastAsia"/>
                <w:kern w:val="0"/>
                <w:lang w:val="zh-CN"/>
              </w:rPr>
              <w:t>地址：/</w:t>
            </w:r>
          </w:p>
          <w:p w14:paraId="3ADB9956" w14:textId="77777777" w:rsidR="00273651" w:rsidRDefault="00000000">
            <w:pPr>
              <w:snapToGrid w:val="0"/>
              <w:spacing w:line="400" w:lineRule="exact"/>
              <w:rPr>
                <w:rFonts w:ascii="宋体" w:hAnsi="宋体" w:cs="宋体" w:hint="eastAsia"/>
                <w:kern w:val="0"/>
                <w:lang w:val="zh-CN"/>
              </w:rPr>
            </w:pPr>
            <w:r>
              <w:rPr>
                <w:rFonts w:ascii="宋体" w:hAnsi="宋体" w:cs="宋体" w:hint="eastAsia"/>
                <w:kern w:val="0"/>
                <w:lang w:val="zh-CN"/>
              </w:rPr>
              <w:t>电话：/</w:t>
            </w:r>
          </w:p>
          <w:p w14:paraId="15964A11" w14:textId="77777777" w:rsidR="00273651" w:rsidRDefault="00000000">
            <w:pPr>
              <w:snapToGrid w:val="0"/>
              <w:spacing w:line="400" w:lineRule="exact"/>
              <w:rPr>
                <w:rFonts w:ascii="宋体" w:hAnsi="宋体" w:cs="宋体" w:hint="eastAsia"/>
                <w:kern w:val="0"/>
              </w:rPr>
            </w:pPr>
            <w:r>
              <w:rPr>
                <w:rFonts w:ascii="宋体" w:hAnsi="宋体" w:cs="宋体" w:hint="eastAsia"/>
                <w:kern w:val="0"/>
                <w:lang w:val="zh-CN"/>
              </w:rPr>
              <w:t>邮箱：/</w:t>
            </w:r>
          </w:p>
        </w:tc>
      </w:tr>
      <w:tr w:rsidR="00273651" w14:paraId="40096A10" w14:textId="77777777">
        <w:trPr>
          <w:trHeight w:val="603"/>
          <w:jc w:val="center"/>
        </w:trPr>
        <w:tc>
          <w:tcPr>
            <w:tcW w:w="860" w:type="dxa"/>
            <w:tcBorders>
              <w:top w:val="single" w:sz="4" w:space="0" w:color="auto"/>
              <w:left w:val="single" w:sz="4" w:space="0" w:color="auto"/>
              <w:bottom w:val="single" w:sz="4" w:space="0" w:color="auto"/>
              <w:right w:val="single" w:sz="4" w:space="0" w:color="auto"/>
            </w:tcBorders>
            <w:vAlign w:val="center"/>
          </w:tcPr>
          <w:p w14:paraId="596ECBC5" w14:textId="77777777" w:rsidR="00273651" w:rsidRDefault="00000000">
            <w:pPr>
              <w:snapToGrid w:val="0"/>
              <w:spacing w:line="400" w:lineRule="exact"/>
              <w:jc w:val="center"/>
              <w:rPr>
                <w:rFonts w:ascii="宋体" w:hAnsi="宋体" w:cs="宋体" w:hint="eastAsia"/>
              </w:rPr>
            </w:pPr>
            <w:r>
              <w:rPr>
                <w:rFonts w:ascii="宋体" w:hAnsi="宋体" w:cs="宋体" w:hint="eastAsia"/>
              </w:rPr>
              <w:t>3</w:t>
            </w:r>
          </w:p>
        </w:tc>
        <w:tc>
          <w:tcPr>
            <w:tcW w:w="1940" w:type="dxa"/>
            <w:tcBorders>
              <w:top w:val="single" w:sz="4" w:space="0" w:color="auto"/>
              <w:left w:val="single" w:sz="4" w:space="0" w:color="auto"/>
              <w:bottom w:val="single" w:sz="4" w:space="0" w:color="auto"/>
              <w:right w:val="single" w:sz="4" w:space="0" w:color="auto"/>
            </w:tcBorders>
            <w:vAlign w:val="center"/>
          </w:tcPr>
          <w:p w14:paraId="0A8C1D5C" w14:textId="77777777" w:rsidR="00273651" w:rsidRDefault="00000000">
            <w:pPr>
              <w:snapToGrid w:val="0"/>
              <w:spacing w:line="400" w:lineRule="exact"/>
              <w:jc w:val="center"/>
              <w:rPr>
                <w:rFonts w:ascii="宋体" w:hAnsi="宋体" w:cs="宋体" w:hint="eastAsia"/>
              </w:rPr>
            </w:pPr>
            <w:r>
              <w:rPr>
                <w:rFonts w:ascii="宋体" w:hAnsi="宋体" w:cs="宋体" w:hint="eastAsia"/>
              </w:rPr>
              <w:t>最低限价</w:t>
            </w:r>
          </w:p>
        </w:tc>
        <w:tc>
          <w:tcPr>
            <w:tcW w:w="6152" w:type="dxa"/>
            <w:tcBorders>
              <w:top w:val="single" w:sz="4" w:space="0" w:color="auto"/>
              <w:left w:val="single" w:sz="4" w:space="0" w:color="auto"/>
              <w:bottom w:val="single" w:sz="4" w:space="0" w:color="auto"/>
              <w:right w:val="single" w:sz="4" w:space="0" w:color="auto"/>
            </w:tcBorders>
            <w:vAlign w:val="center"/>
          </w:tcPr>
          <w:p w14:paraId="3C4F0F44" w14:textId="77777777" w:rsidR="00273651" w:rsidRDefault="00000000">
            <w:pPr>
              <w:snapToGrid w:val="0"/>
              <w:spacing w:line="400" w:lineRule="exact"/>
              <w:rPr>
                <w:rFonts w:ascii="宋体" w:hAnsi="宋体" w:cs="宋体" w:hint="eastAsia"/>
              </w:rPr>
            </w:pPr>
            <w:r>
              <w:rPr>
                <w:rFonts w:ascii="宋体" w:hAnsi="宋体" w:cs="宋体" w:hint="eastAsia"/>
              </w:rPr>
              <w:t>控制价为公司当前最高协定存款利率1.30%。</w:t>
            </w:r>
          </w:p>
        </w:tc>
      </w:tr>
      <w:tr w:rsidR="00273651" w14:paraId="209E4ED9" w14:textId="77777777">
        <w:trPr>
          <w:trHeight w:val="840"/>
          <w:jc w:val="center"/>
        </w:trPr>
        <w:tc>
          <w:tcPr>
            <w:tcW w:w="860" w:type="dxa"/>
            <w:tcBorders>
              <w:top w:val="single" w:sz="4" w:space="0" w:color="auto"/>
              <w:left w:val="single" w:sz="4" w:space="0" w:color="auto"/>
              <w:bottom w:val="single" w:sz="4" w:space="0" w:color="auto"/>
              <w:right w:val="single" w:sz="4" w:space="0" w:color="auto"/>
            </w:tcBorders>
            <w:vAlign w:val="center"/>
          </w:tcPr>
          <w:p w14:paraId="4436B0CB" w14:textId="77777777" w:rsidR="00273651" w:rsidRDefault="00000000">
            <w:pPr>
              <w:snapToGrid w:val="0"/>
              <w:spacing w:line="400" w:lineRule="exact"/>
              <w:jc w:val="center"/>
              <w:rPr>
                <w:rFonts w:ascii="宋体" w:hAnsi="宋体" w:cs="宋体" w:hint="eastAsia"/>
              </w:rPr>
            </w:pPr>
            <w:r>
              <w:rPr>
                <w:rFonts w:ascii="宋体" w:hAnsi="宋体" w:cs="宋体" w:hint="eastAsia"/>
              </w:rPr>
              <w:t>4</w:t>
            </w:r>
          </w:p>
        </w:tc>
        <w:tc>
          <w:tcPr>
            <w:tcW w:w="1940" w:type="dxa"/>
            <w:tcBorders>
              <w:top w:val="single" w:sz="4" w:space="0" w:color="auto"/>
              <w:left w:val="single" w:sz="4" w:space="0" w:color="auto"/>
              <w:bottom w:val="single" w:sz="4" w:space="0" w:color="auto"/>
              <w:right w:val="single" w:sz="4" w:space="0" w:color="auto"/>
            </w:tcBorders>
            <w:vAlign w:val="center"/>
          </w:tcPr>
          <w:p w14:paraId="01293271" w14:textId="77777777" w:rsidR="00273651" w:rsidRDefault="00000000">
            <w:pPr>
              <w:snapToGrid w:val="0"/>
              <w:spacing w:line="400" w:lineRule="exact"/>
              <w:jc w:val="center"/>
              <w:rPr>
                <w:rFonts w:ascii="宋体" w:hAnsi="宋体" w:cs="宋体" w:hint="eastAsia"/>
              </w:rPr>
            </w:pPr>
            <w:r>
              <w:rPr>
                <w:rFonts w:ascii="宋体" w:hAnsi="宋体" w:cs="宋体" w:hint="eastAsia"/>
              </w:rPr>
              <w:t>报价</w:t>
            </w:r>
          </w:p>
        </w:tc>
        <w:tc>
          <w:tcPr>
            <w:tcW w:w="6152" w:type="dxa"/>
            <w:tcBorders>
              <w:top w:val="single" w:sz="4" w:space="0" w:color="auto"/>
              <w:left w:val="single" w:sz="4" w:space="0" w:color="auto"/>
              <w:bottom w:val="single" w:sz="4" w:space="0" w:color="auto"/>
              <w:right w:val="single" w:sz="4" w:space="0" w:color="auto"/>
            </w:tcBorders>
            <w:vAlign w:val="center"/>
          </w:tcPr>
          <w:p w14:paraId="35F55A84" w14:textId="77777777" w:rsidR="00273651" w:rsidRDefault="00000000">
            <w:pPr>
              <w:snapToGrid w:val="0"/>
              <w:spacing w:line="400" w:lineRule="exact"/>
              <w:rPr>
                <w:rFonts w:ascii="宋体" w:hAnsi="宋体" w:cs="宋体" w:hint="eastAsia"/>
              </w:rPr>
            </w:pPr>
            <w:r>
              <w:rPr>
                <w:rFonts w:ascii="宋体" w:hAnsi="宋体" w:cs="宋体" w:hint="eastAsia"/>
              </w:rPr>
              <w:t>对产品期限为1个月、3个月（可上下加减8天）的两种理财产品进行报价，报价内容需包含产品名称、产品利率、产品期限、产品额度等主要信息。</w:t>
            </w:r>
          </w:p>
        </w:tc>
      </w:tr>
      <w:tr w:rsidR="00273651" w14:paraId="261E007F" w14:textId="77777777">
        <w:trPr>
          <w:trHeight w:val="90"/>
          <w:jc w:val="center"/>
        </w:trPr>
        <w:tc>
          <w:tcPr>
            <w:tcW w:w="860" w:type="dxa"/>
            <w:tcBorders>
              <w:top w:val="single" w:sz="4" w:space="0" w:color="auto"/>
              <w:left w:val="single" w:sz="4" w:space="0" w:color="auto"/>
              <w:bottom w:val="single" w:sz="4" w:space="0" w:color="auto"/>
              <w:right w:val="single" w:sz="4" w:space="0" w:color="auto"/>
            </w:tcBorders>
            <w:vAlign w:val="center"/>
          </w:tcPr>
          <w:p w14:paraId="5FF68B4A" w14:textId="77777777" w:rsidR="00273651" w:rsidRDefault="00000000">
            <w:pPr>
              <w:snapToGrid w:val="0"/>
              <w:spacing w:line="400" w:lineRule="exact"/>
              <w:jc w:val="center"/>
              <w:rPr>
                <w:rFonts w:ascii="宋体" w:hAnsi="宋体" w:cs="宋体" w:hint="eastAsia"/>
              </w:rPr>
            </w:pPr>
            <w:r>
              <w:rPr>
                <w:rFonts w:ascii="宋体" w:hAnsi="宋体" w:cs="宋体" w:hint="eastAsia"/>
              </w:rPr>
              <w:t>5</w:t>
            </w:r>
          </w:p>
        </w:tc>
        <w:tc>
          <w:tcPr>
            <w:tcW w:w="1940" w:type="dxa"/>
            <w:tcBorders>
              <w:top w:val="single" w:sz="4" w:space="0" w:color="auto"/>
              <w:left w:val="single" w:sz="4" w:space="0" w:color="auto"/>
              <w:bottom w:val="single" w:sz="4" w:space="0" w:color="auto"/>
              <w:right w:val="single" w:sz="4" w:space="0" w:color="auto"/>
            </w:tcBorders>
            <w:vAlign w:val="center"/>
          </w:tcPr>
          <w:p w14:paraId="104A7A71" w14:textId="77777777" w:rsidR="00273651" w:rsidRDefault="00000000">
            <w:pPr>
              <w:snapToGrid w:val="0"/>
              <w:spacing w:line="400" w:lineRule="exact"/>
              <w:jc w:val="center"/>
              <w:rPr>
                <w:rFonts w:ascii="宋体" w:hAnsi="宋体" w:cs="宋体" w:hint="eastAsia"/>
              </w:rPr>
            </w:pPr>
            <w:r>
              <w:rPr>
                <w:rFonts w:ascii="宋体" w:hAnsi="宋体" w:cs="宋体" w:hint="eastAsia"/>
              </w:rPr>
              <w:t>采购文件澄清</w:t>
            </w:r>
          </w:p>
        </w:tc>
        <w:tc>
          <w:tcPr>
            <w:tcW w:w="6152" w:type="dxa"/>
            <w:tcBorders>
              <w:top w:val="single" w:sz="4" w:space="0" w:color="auto"/>
              <w:left w:val="single" w:sz="4" w:space="0" w:color="auto"/>
              <w:bottom w:val="single" w:sz="4" w:space="0" w:color="auto"/>
              <w:right w:val="single" w:sz="4" w:space="0" w:color="auto"/>
            </w:tcBorders>
            <w:vAlign w:val="center"/>
          </w:tcPr>
          <w:p w14:paraId="1447EB63" w14:textId="77777777" w:rsidR="00273651" w:rsidRDefault="00000000">
            <w:pPr>
              <w:snapToGrid w:val="0"/>
              <w:spacing w:line="400" w:lineRule="exact"/>
              <w:rPr>
                <w:rFonts w:ascii="宋体" w:hAnsi="宋体" w:cs="宋体" w:hint="eastAsia"/>
              </w:rPr>
            </w:pPr>
            <w:r>
              <w:rPr>
                <w:rFonts w:ascii="宋体" w:hAnsi="宋体" w:cs="宋体" w:hint="eastAsia"/>
              </w:rPr>
              <w:t>供应商如认为采购文件表述不清晰、前后矛盾等内容的，应当在</w:t>
            </w:r>
            <w:r>
              <w:rPr>
                <w:rFonts w:hAnsi="宋体"/>
              </w:rPr>
              <w:t>响应文件提交截止</w:t>
            </w:r>
            <w:r>
              <w:rPr>
                <w:rFonts w:hAnsi="宋体" w:hint="eastAsia"/>
              </w:rPr>
              <w:t>时间</w:t>
            </w:r>
            <w:r>
              <w:rPr>
                <w:rFonts w:ascii="宋体" w:hAnsi="宋体" w:cs="宋体" w:hint="eastAsia"/>
                <w:u w:val="single"/>
              </w:rPr>
              <w:t>3</w:t>
            </w:r>
            <w:r>
              <w:rPr>
                <w:rFonts w:ascii="宋体" w:hAnsi="宋体" w:cs="宋体" w:hint="eastAsia"/>
              </w:rPr>
              <w:t>天前以书面形式要求采购人</w:t>
            </w:r>
            <w:proofErr w:type="gramStart"/>
            <w:r>
              <w:rPr>
                <w:rFonts w:ascii="宋体" w:hAnsi="宋体" w:cs="宋体" w:hint="eastAsia"/>
              </w:rPr>
              <w:t>作出</w:t>
            </w:r>
            <w:proofErr w:type="gramEnd"/>
            <w:r>
              <w:rPr>
                <w:rFonts w:ascii="宋体" w:hAnsi="宋体" w:cs="宋体" w:hint="eastAsia"/>
              </w:rPr>
              <w:t>书面澄清。</w:t>
            </w:r>
          </w:p>
        </w:tc>
      </w:tr>
      <w:tr w:rsidR="00273651" w14:paraId="55547CEF" w14:textId="77777777">
        <w:trPr>
          <w:trHeight w:val="620"/>
          <w:jc w:val="center"/>
        </w:trPr>
        <w:tc>
          <w:tcPr>
            <w:tcW w:w="860" w:type="dxa"/>
            <w:tcBorders>
              <w:top w:val="single" w:sz="4" w:space="0" w:color="auto"/>
              <w:left w:val="single" w:sz="4" w:space="0" w:color="auto"/>
              <w:bottom w:val="single" w:sz="4" w:space="0" w:color="auto"/>
              <w:right w:val="single" w:sz="4" w:space="0" w:color="auto"/>
            </w:tcBorders>
            <w:vAlign w:val="center"/>
          </w:tcPr>
          <w:p w14:paraId="6805BF35" w14:textId="77777777" w:rsidR="00273651" w:rsidRDefault="00000000">
            <w:pPr>
              <w:snapToGrid w:val="0"/>
              <w:spacing w:line="400" w:lineRule="exact"/>
              <w:jc w:val="center"/>
              <w:rPr>
                <w:rFonts w:ascii="宋体" w:hAnsi="宋体" w:cs="宋体" w:hint="eastAsia"/>
              </w:rPr>
            </w:pPr>
            <w:r>
              <w:rPr>
                <w:rFonts w:ascii="宋体" w:hAnsi="宋体" w:cs="宋体" w:hint="eastAsia"/>
              </w:rPr>
              <w:t>6</w:t>
            </w:r>
          </w:p>
        </w:tc>
        <w:tc>
          <w:tcPr>
            <w:tcW w:w="1940" w:type="dxa"/>
            <w:tcBorders>
              <w:top w:val="single" w:sz="4" w:space="0" w:color="auto"/>
              <w:left w:val="single" w:sz="4" w:space="0" w:color="auto"/>
              <w:bottom w:val="single" w:sz="4" w:space="0" w:color="auto"/>
              <w:right w:val="single" w:sz="4" w:space="0" w:color="auto"/>
            </w:tcBorders>
            <w:vAlign w:val="center"/>
          </w:tcPr>
          <w:p w14:paraId="3F854180" w14:textId="77777777" w:rsidR="00273651" w:rsidRDefault="00000000">
            <w:pPr>
              <w:snapToGrid w:val="0"/>
              <w:spacing w:line="400" w:lineRule="exact"/>
              <w:jc w:val="center"/>
              <w:rPr>
                <w:rFonts w:ascii="宋体" w:hAnsi="宋体" w:cs="宋体" w:hint="eastAsia"/>
              </w:rPr>
            </w:pPr>
            <w:r>
              <w:rPr>
                <w:rFonts w:ascii="宋体" w:hAnsi="宋体" w:cs="宋体" w:hint="eastAsia"/>
              </w:rPr>
              <w:t>响应文件份数</w:t>
            </w:r>
          </w:p>
        </w:tc>
        <w:tc>
          <w:tcPr>
            <w:tcW w:w="6152" w:type="dxa"/>
            <w:tcBorders>
              <w:top w:val="single" w:sz="4" w:space="0" w:color="auto"/>
              <w:left w:val="single" w:sz="4" w:space="0" w:color="auto"/>
              <w:bottom w:val="single" w:sz="4" w:space="0" w:color="auto"/>
              <w:right w:val="single" w:sz="4" w:space="0" w:color="auto"/>
            </w:tcBorders>
            <w:vAlign w:val="center"/>
          </w:tcPr>
          <w:p w14:paraId="762E9EE4"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正本</w:t>
            </w:r>
            <w:r>
              <w:rPr>
                <w:rFonts w:ascii="宋体" w:hAnsi="宋体" w:cs="宋体" w:hint="eastAsia"/>
                <w:u w:val="single"/>
              </w:rPr>
              <w:t xml:space="preserve"> 1 </w:t>
            </w:r>
            <w:r>
              <w:rPr>
                <w:rFonts w:ascii="宋体" w:hAnsi="宋体" w:cs="宋体" w:hint="eastAsia"/>
              </w:rPr>
              <w:t>份；副本</w:t>
            </w:r>
            <w:r>
              <w:rPr>
                <w:rFonts w:ascii="宋体" w:hAnsi="宋体" w:cs="宋体" w:hint="eastAsia"/>
                <w:u w:val="single"/>
              </w:rPr>
              <w:t xml:space="preserve"> 2 </w:t>
            </w:r>
            <w:r>
              <w:rPr>
                <w:rFonts w:ascii="宋体" w:hAnsi="宋体" w:cs="宋体" w:hint="eastAsia"/>
              </w:rPr>
              <w:t>份；</w:t>
            </w:r>
          </w:p>
          <w:p w14:paraId="13C70697"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电子投标文件</w:t>
            </w:r>
            <w:r>
              <w:rPr>
                <w:rFonts w:ascii="宋体" w:hAnsi="宋体" w:cs="宋体" w:hint="eastAsia"/>
                <w:u w:val="single"/>
              </w:rPr>
              <w:t xml:space="preserve"> 1 </w:t>
            </w:r>
            <w:r>
              <w:rPr>
                <w:rFonts w:ascii="宋体" w:hAnsi="宋体" w:cs="宋体" w:hint="eastAsia"/>
              </w:rPr>
              <w:t>份。</w:t>
            </w:r>
          </w:p>
        </w:tc>
      </w:tr>
      <w:tr w:rsidR="00273651" w14:paraId="1771879B" w14:textId="77777777">
        <w:trPr>
          <w:trHeight w:val="620"/>
          <w:jc w:val="center"/>
        </w:trPr>
        <w:tc>
          <w:tcPr>
            <w:tcW w:w="860" w:type="dxa"/>
            <w:tcBorders>
              <w:top w:val="single" w:sz="4" w:space="0" w:color="auto"/>
              <w:left w:val="single" w:sz="4" w:space="0" w:color="auto"/>
              <w:bottom w:val="single" w:sz="4" w:space="0" w:color="auto"/>
              <w:right w:val="single" w:sz="4" w:space="0" w:color="auto"/>
            </w:tcBorders>
            <w:vAlign w:val="center"/>
          </w:tcPr>
          <w:p w14:paraId="7F4BD2E3" w14:textId="77777777" w:rsidR="00273651" w:rsidRDefault="00000000">
            <w:pPr>
              <w:snapToGrid w:val="0"/>
              <w:spacing w:line="400" w:lineRule="exact"/>
              <w:jc w:val="center"/>
              <w:rPr>
                <w:rFonts w:ascii="宋体" w:hAnsi="宋体" w:cs="宋体" w:hint="eastAsia"/>
              </w:rPr>
            </w:pPr>
            <w:r>
              <w:rPr>
                <w:rFonts w:ascii="宋体" w:hAnsi="宋体" w:cs="宋体" w:hint="eastAsia"/>
              </w:rPr>
              <w:t>7</w:t>
            </w:r>
          </w:p>
        </w:tc>
        <w:tc>
          <w:tcPr>
            <w:tcW w:w="1940" w:type="dxa"/>
            <w:tcBorders>
              <w:top w:val="single" w:sz="4" w:space="0" w:color="auto"/>
              <w:left w:val="single" w:sz="4" w:space="0" w:color="auto"/>
              <w:bottom w:val="single" w:sz="4" w:space="0" w:color="auto"/>
              <w:right w:val="single" w:sz="4" w:space="0" w:color="auto"/>
            </w:tcBorders>
            <w:vAlign w:val="center"/>
          </w:tcPr>
          <w:p w14:paraId="1AE64321" w14:textId="77777777" w:rsidR="00273651" w:rsidRDefault="00000000">
            <w:pPr>
              <w:snapToGrid w:val="0"/>
              <w:spacing w:line="400" w:lineRule="exact"/>
              <w:jc w:val="center"/>
              <w:rPr>
                <w:rFonts w:ascii="宋体" w:hAnsi="宋体" w:cs="宋体" w:hint="eastAsia"/>
              </w:rPr>
            </w:pPr>
            <w:r>
              <w:rPr>
                <w:rFonts w:ascii="宋体" w:hAnsi="宋体" w:cs="宋体" w:hint="eastAsia"/>
              </w:rPr>
              <w:t>响应文件密封</w:t>
            </w:r>
          </w:p>
          <w:p w14:paraId="0EAA1BCA" w14:textId="77777777" w:rsidR="00273651" w:rsidRDefault="00000000">
            <w:pPr>
              <w:snapToGrid w:val="0"/>
              <w:spacing w:line="400" w:lineRule="exact"/>
              <w:jc w:val="center"/>
              <w:rPr>
                <w:rFonts w:ascii="宋体" w:hAnsi="宋体" w:cs="宋体" w:hint="eastAsia"/>
              </w:rPr>
            </w:pPr>
            <w:r>
              <w:rPr>
                <w:rFonts w:ascii="宋体" w:hAnsi="宋体" w:cs="宋体" w:hint="eastAsia"/>
              </w:rPr>
              <w:t>要求</w:t>
            </w:r>
          </w:p>
        </w:tc>
        <w:tc>
          <w:tcPr>
            <w:tcW w:w="6152" w:type="dxa"/>
            <w:tcBorders>
              <w:top w:val="single" w:sz="4" w:space="0" w:color="auto"/>
              <w:left w:val="single" w:sz="4" w:space="0" w:color="auto"/>
              <w:bottom w:val="single" w:sz="4" w:space="0" w:color="auto"/>
              <w:right w:val="single" w:sz="4" w:space="0" w:color="auto"/>
            </w:tcBorders>
            <w:vAlign w:val="center"/>
          </w:tcPr>
          <w:p w14:paraId="2EF8BCD8"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响应文件正本、副本一起密封。</w:t>
            </w:r>
          </w:p>
        </w:tc>
      </w:tr>
      <w:tr w:rsidR="00273651" w14:paraId="4B295FEA" w14:textId="77777777">
        <w:trPr>
          <w:trHeight w:val="620"/>
          <w:jc w:val="center"/>
        </w:trPr>
        <w:tc>
          <w:tcPr>
            <w:tcW w:w="860" w:type="dxa"/>
            <w:tcBorders>
              <w:top w:val="single" w:sz="4" w:space="0" w:color="auto"/>
              <w:left w:val="single" w:sz="4" w:space="0" w:color="auto"/>
              <w:bottom w:val="single" w:sz="4" w:space="0" w:color="auto"/>
              <w:right w:val="single" w:sz="4" w:space="0" w:color="auto"/>
            </w:tcBorders>
            <w:vAlign w:val="center"/>
          </w:tcPr>
          <w:p w14:paraId="796C16AD" w14:textId="77777777" w:rsidR="00273651" w:rsidRDefault="00000000">
            <w:pPr>
              <w:snapToGrid w:val="0"/>
              <w:spacing w:line="400" w:lineRule="exact"/>
              <w:jc w:val="center"/>
              <w:rPr>
                <w:rFonts w:ascii="宋体" w:hAnsi="宋体" w:cs="宋体" w:hint="eastAsia"/>
              </w:rPr>
            </w:pPr>
            <w:r>
              <w:rPr>
                <w:rFonts w:ascii="宋体" w:hAnsi="宋体" w:cs="宋体" w:hint="eastAsia"/>
              </w:rPr>
              <w:t>8</w:t>
            </w:r>
          </w:p>
        </w:tc>
        <w:tc>
          <w:tcPr>
            <w:tcW w:w="1940" w:type="dxa"/>
            <w:tcBorders>
              <w:top w:val="single" w:sz="4" w:space="0" w:color="auto"/>
              <w:left w:val="single" w:sz="4" w:space="0" w:color="auto"/>
              <w:bottom w:val="single" w:sz="4" w:space="0" w:color="auto"/>
              <w:right w:val="single" w:sz="4" w:space="0" w:color="auto"/>
            </w:tcBorders>
            <w:vAlign w:val="center"/>
          </w:tcPr>
          <w:p w14:paraId="42AEF517" w14:textId="77777777" w:rsidR="00273651" w:rsidRDefault="00000000">
            <w:pPr>
              <w:snapToGrid w:val="0"/>
              <w:spacing w:line="400" w:lineRule="exact"/>
              <w:jc w:val="center"/>
              <w:rPr>
                <w:rFonts w:ascii="宋体" w:hAnsi="宋体" w:cs="宋体" w:hint="eastAsia"/>
              </w:rPr>
            </w:pPr>
            <w:r>
              <w:rPr>
                <w:rFonts w:ascii="宋体" w:hAnsi="宋体" w:cs="宋体" w:hint="eastAsia"/>
              </w:rPr>
              <w:t>响应文件提交截止时间和地点</w:t>
            </w:r>
          </w:p>
        </w:tc>
        <w:tc>
          <w:tcPr>
            <w:tcW w:w="6152" w:type="dxa"/>
            <w:tcBorders>
              <w:top w:val="single" w:sz="4" w:space="0" w:color="auto"/>
              <w:left w:val="single" w:sz="4" w:space="0" w:color="auto"/>
              <w:bottom w:val="single" w:sz="4" w:space="0" w:color="auto"/>
              <w:right w:val="single" w:sz="4" w:space="0" w:color="auto"/>
            </w:tcBorders>
            <w:vAlign w:val="center"/>
          </w:tcPr>
          <w:p w14:paraId="4CFD5224"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响应文件提交截止时间：详见第一章 采购公告。</w:t>
            </w:r>
          </w:p>
          <w:p w14:paraId="2D45004D"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响应文件提交地址：详见第一章 采购公告。</w:t>
            </w:r>
          </w:p>
        </w:tc>
      </w:tr>
      <w:tr w:rsidR="00273651" w14:paraId="4A948582" w14:textId="77777777">
        <w:trPr>
          <w:trHeight w:val="620"/>
          <w:jc w:val="center"/>
        </w:trPr>
        <w:tc>
          <w:tcPr>
            <w:tcW w:w="860" w:type="dxa"/>
            <w:tcBorders>
              <w:top w:val="single" w:sz="4" w:space="0" w:color="auto"/>
              <w:left w:val="single" w:sz="4" w:space="0" w:color="auto"/>
              <w:bottom w:val="single" w:sz="4" w:space="0" w:color="auto"/>
              <w:right w:val="single" w:sz="4" w:space="0" w:color="auto"/>
            </w:tcBorders>
            <w:vAlign w:val="center"/>
          </w:tcPr>
          <w:p w14:paraId="0D517AF6" w14:textId="77777777" w:rsidR="00273651" w:rsidRDefault="00000000">
            <w:pPr>
              <w:snapToGrid w:val="0"/>
              <w:spacing w:line="400" w:lineRule="exact"/>
              <w:jc w:val="center"/>
              <w:rPr>
                <w:rFonts w:ascii="宋体" w:hAnsi="宋体" w:cs="宋体" w:hint="eastAsia"/>
              </w:rPr>
            </w:pPr>
            <w:r>
              <w:rPr>
                <w:rFonts w:ascii="宋体" w:hAnsi="宋体" w:cs="宋体" w:hint="eastAsia"/>
              </w:rPr>
              <w:t>9</w:t>
            </w:r>
          </w:p>
        </w:tc>
        <w:tc>
          <w:tcPr>
            <w:tcW w:w="1940" w:type="dxa"/>
            <w:tcBorders>
              <w:top w:val="single" w:sz="4" w:space="0" w:color="auto"/>
              <w:left w:val="single" w:sz="4" w:space="0" w:color="auto"/>
              <w:bottom w:val="single" w:sz="4" w:space="0" w:color="auto"/>
              <w:right w:val="single" w:sz="4" w:space="0" w:color="auto"/>
            </w:tcBorders>
            <w:vAlign w:val="center"/>
          </w:tcPr>
          <w:p w14:paraId="09E6F8E0" w14:textId="77777777" w:rsidR="00273651" w:rsidRDefault="00000000">
            <w:pPr>
              <w:snapToGrid w:val="0"/>
              <w:spacing w:line="400" w:lineRule="exact"/>
              <w:jc w:val="center"/>
              <w:rPr>
                <w:rFonts w:ascii="宋体" w:hAnsi="宋体" w:cs="宋体" w:hint="eastAsia"/>
              </w:rPr>
            </w:pPr>
            <w:r>
              <w:rPr>
                <w:rFonts w:ascii="宋体" w:hAnsi="宋体" w:cs="宋体" w:hint="eastAsia"/>
              </w:rPr>
              <w:t>响应文件开启时间和地点</w:t>
            </w:r>
          </w:p>
        </w:tc>
        <w:tc>
          <w:tcPr>
            <w:tcW w:w="6152" w:type="dxa"/>
            <w:tcBorders>
              <w:top w:val="single" w:sz="4" w:space="0" w:color="auto"/>
              <w:left w:val="single" w:sz="4" w:space="0" w:color="auto"/>
              <w:bottom w:val="single" w:sz="4" w:space="0" w:color="auto"/>
              <w:right w:val="single" w:sz="4" w:space="0" w:color="auto"/>
            </w:tcBorders>
            <w:vAlign w:val="center"/>
          </w:tcPr>
          <w:p w14:paraId="7CE6641E" w14:textId="77777777" w:rsidR="00273651" w:rsidRDefault="00000000">
            <w:pPr>
              <w:snapToGrid w:val="0"/>
              <w:spacing w:line="400" w:lineRule="exact"/>
              <w:rPr>
                <w:rFonts w:ascii="宋体" w:hAnsi="宋体" w:cs="宋体" w:hint="eastAsia"/>
              </w:rPr>
            </w:pPr>
            <w:r>
              <w:rPr>
                <w:rFonts w:ascii="宋体" w:hAnsi="宋体" w:cs="宋体" w:hint="eastAsia"/>
              </w:rPr>
              <w:t>响应文件开启时间：详见第一章 采购公告。</w:t>
            </w:r>
          </w:p>
          <w:p w14:paraId="2D9BBC53" w14:textId="77777777" w:rsidR="00273651" w:rsidRDefault="00000000">
            <w:pPr>
              <w:snapToGrid w:val="0"/>
              <w:spacing w:line="400" w:lineRule="exact"/>
              <w:rPr>
                <w:rFonts w:ascii="宋体" w:hAnsi="宋体" w:cs="宋体" w:hint="eastAsia"/>
              </w:rPr>
            </w:pPr>
            <w:r>
              <w:rPr>
                <w:rFonts w:ascii="宋体" w:hAnsi="宋体" w:cs="宋体" w:hint="eastAsia"/>
              </w:rPr>
              <w:t>地点：详见第一章 采购公告。</w:t>
            </w:r>
          </w:p>
        </w:tc>
      </w:tr>
      <w:tr w:rsidR="00273651" w14:paraId="2882DFE3" w14:textId="77777777">
        <w:trPr>
          <w:trHeight w:val="645"/>
          <w:jc w:val="center"/>
        </w:trPr>
        <w:tc>
          <w:tcPr>
            <w:tcW w:w="860" w:type="dxa"/>
            <w:tcBorders>
              <w:top w:val="single" w:sz="4" w:space="0" w:color="auto"/>
              <w:left w:val="single" w:sz="4" w:space="0" w:color="auto"/>
              <w:bottom w:val="single" w:sz="4" w:space="0" w:color="auto"/>
              <w:right w:val="single" w:sz="4" w:space="0" w:color="auto"/>
            </w:tcBorders>
            <w:vAlign w:val="center"/>
          </w:tcPr>
          <w:p w14:paraId="3ED29F66" w14:textId="77777777" w:rsidR="00273651" w:rsidRDefault="00000000">
            <w:pPr>
              <w:snapToGrid w:val="0"/>
              <w:spacing w:line="400" w:lineRule="exact"/>
              <w:jc w:val="center"/>
              <w:rPr>
                <w:rFonts w:ascii="宋体" w:hAnsi="宋体" w:cs="宋体" w:hint="eastAsia"/>
              </w:rPr>
            </w:pPr>
            <w:r>
              <w:rPr>
                <w:rFonts w:ascii="宋体" w:hAnsi="宋体" w:cs="宋体" w:hint="eastAsia"/>
              </w:rPr>
              <w:t>10</w:t>
            </w:r>
          </w:p>
        </w:tc>
        <w:tc>
          <w:tcPr>
            <w:tcW w:w="1940" w:type="dxa"/>
            <w:tcBorders>
              <w:top w:val="single" w:sz="4" w:space="0" w:color="auto"/>
              <w:left w:val="single" w:sz="4" w:space="0" w:color="auto"/>
              <w:bottom w:val="single" w:sz="4" w:space="0" w:color="auto"/>
              <w:right w:val="single" w:sz="4" w:space="0" w:color="auto"/>
            </w:tcBorders>
            <w:vAlign w:val="center"/>
          </w:tcPr>
          <w:p w14:paraId="3139D75C" w14:textId="77777777" w:rsidR="00273651" w:rsidRDefault="00000000">
            <w:pPr>
              <w:snapToGrid w:val="0"/>
              <w:spacing w:line="400" w:lineRule="exact"/>
              <w:jc w:val="center"/>
              <w:rPr>
                <w:rFonts w:ascii="宋体" w:hAnsi="宋体" w:cs="宋体" w:hint="eastAsia"/>
              </w:rPr>
            </w:pPr>
            <w:r>
              <w:rPr>
                <w:rFonts w:ascii="宋体" w:hAnsi="宋体" w:cs="宋体" w:hint="eastAsia"/>
              </w:rPr>
              <w:t>公告媒体</w:t>
            </w:r>
          </w:p>
        </w:tc>
        <w:tc>
          <w:tcPr>
            <w:tcW w:w="6152" w:type="dxa"/>
            <w:tcBorders>
              <w:top w:val="single" w:sz="4" w:space="0" w:color="auto"/>
              <w:left w:val="single" w:sz="4" w:space="0" w:color="auto"/>
              <w:bottom w:val="single" w:sz="4" w:space="0" w:color="auto"/>
              <w:right w:val="single" w:sz="4" w:space="0" w:color="auto"/>
            </w:tcBorders>
            <w:vAlign w:val="center"/>
          </w:tcPr>
          <w:p w14:paraId="1307ACF5" w14:textId="77777777" w:rsidR="00273651" w:rsidRDefault="00000000">
            <w:pPr>
              <w:wordWrap w:val="0"/>
              <w:autoSpaceDE w:val="0"/>
              <w:autoSpaceDN w:val="0"/>
              <w:snapToGrid w:val="0"/>
              <w:spacing w:line="400" w:lineRule="exact"/>
              <w:textAlignment w:val="bottom"/>
              <w:rPr>
                <w:rFonts w:ascii="宋体" w:hAnsi="宋体" w:cs="宋体" w:hint="eastAsia"/>
              </w:rPr>
            </w:pPr>
            <w:r>
              <w:rPr>
                <w:rFonts w:hAnsi="宋体" w:hint="eastAsia"/>
              </w:rPr>
              <w:t>钱江水利开发股份有限公司。</w:t>
            </w:r>
          </w:p>
        </w:tc>
      </w:tr>
      <w:tr w:rsidR="00273651" w14:paraId="2B83EDA5" w14:textId="77777777">
        <w:trPr>
          <w:trHeight w:val="90"/>
          <w:jc w:val="center"/>
        </w:trPr>
        <w:tc>
          <w:tcPr>
            <w:tcW w:w="860" w:type="dxa"/>
            <w:tcBorders>
              <w:top w:val="single" w:sz="4" w:space="0" w:color="auto"/>
              <w:left w:val="single" w:sz="4" w:space="0" w:color="auto"/>
              <w:bottom w:val="single" w:sz="4" w:space="0" w:color="auto"/>
              <w:right w:val="single" w:sz="4" w:space="0" w:color="auto"/>
            </w:tcBorders>
            <w:vAlign w:val="center"/>
          </w:tcPr>
          <w:p w14:paraId="3FD3D9BD" w14:textId="77777777" w:rsidR="00273651" w:rsidRDefault="00000000">
            <w:pPr>
              <w:snapToGrid w:val="0"/>
              <w:spacing w:line="400" w:lineRule="exact"/>
              <w:jc w:val="center"/>
              <w:rPr>
                <w:rFonts w:ascii="宋体" w:hAnsi="宋体" w:cs="宋体" w:hint="eastAsia"/>
              </w:rPr>
            </w:pPr>
            <w:r>
              <w:rPr>
                <w:rFonts w:ascii="宋体" w:hAnsi="宋体" w:cs="宋体" w:hint="eastAsia"/>
              </w:rPr>
              <w:t>11</w:t>
            </w:r>
          </w:p>
        </w:tc>
        <w:tc>
          <w:tcPr>
            <w:tcW w:w="1940" w:type="dxa"/>
            <w:tcBorders>
              <w:top w:val="single" w:sz="4" w:space="0" w:color="auto"/>
              <w:left w:val="single" w:sz="4" w:space="0" w:color="auto"/>
              <w:bottom w:val="single" w:sz="4" w:space="0" w:color="auto"/>
              <w:right w:val="single" w:sz="4" w:space="0" w:color="auto"/>
            </w:tcBorders>
            <w:vAlign w:val="center"/>
          </w:tcPr>
          <w:p w14:paraId="3D54EC12" w14:textId="77777777" w:rsidR="00273651" w:rsidRDefault="00000000">
            <w:pPr>
              <w:snapToGrid w:val="0"/>
              <w:spacing w:line="400" w:lineRule="exact"/>
              <w:jc w:val="center"/>
              <w:rPr>
                <w:rFonts w:ascii="宋体" w:hAnsi="宋体" w:cs="宋体" w:hint="eastAsia"/>
              </w:rPr>
            </w:pPr>
            <w:r>
              <w:rPr>
                <w:rFonts w:ascii="宋体" w:hAnsi="宋体" w:cs="宋体" w:hint="eastAsia"/>
              </w:rPr>
              <w:t>响应文件有效期</w:t>
            </w:r>
          </w:p>
        </w:tc>
        <w:tc>
          <w:tcPr>
            <w:tcW w:w="6152" w:type="dxa"/>
            <w:tcBorders>
              <w:top w:val="single" w:sz="4" w:space="0" w:color="auto"/>
              <w:left w:val="single" w:sz="4" w:space="0" w:color="auto"/>
              <w:bottom w:val="single" w:sz="4" w:space="0" w:color="auto"/>
              <w:right w:val="single" w:sz="4" w:space="0" w:color="auto"/>
            </w:tcBorders>
            <w:vAlign w:val="center"/>
          </w:tcPr>
          <w:p w14:paraId="7DF14228"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90天</w:t>
            </w:r>
          </w:p>
        </w:tc>
      </w:tr>
      <w:tr w:rsidR="00273651" w14:paraId="03FB9198" w14:textId="77777777">
        <w:trPr>
          <w:trHeight w:val="90"/>
          <w:jc w:val="center"/>
        </w:trPr>
        <w:tc>
          <w:tcPr>
            <w:tcW w:w="860" w:type="dxa"/>
            <w:tcBorders>
              <w:top w:val="single" w:sz="4" w:space="0" w:color="auto"/>
              <w:left w:val="single" w:sz="4" w:space="0" w:color="auto"/>
              <w:bottom w:val="single" w:sz="4" w:space="0" w:color="auto"/>
              <w:right w:val="single" w:sz="4" w:space="0" w:color="auto"/>
            </w:tcBorders>
            <w:vAlign w:val="center"/>
          </w:tcPr>
          <w:p w14:paraId="7F40A92E" w14:textId="77777777" w:rsidR="00273651" w:rsidRDefault="00000000">
            <w:pPr>
              <w:snapToGrid w:val="0"/>
              <w:spacing w:line="400" w:lineRule="exact"/>
              <w:jc w:val="center"/>
              <w:rPr>
                <w:rFonts w:ascii="宋体" w:hAnsi="宋体" w:cs="宋体" w:hint="eastAsia"/>
              </w:rPr>
            </w:pPr>
            <w:r>
              <w:rPr>
                <w:rFonts w:ascii="宋体" w:hAnsi="宋体" w:cs="宋体" w:hint="eastAsia"/>
              </w:rPr>
              <w:lastRenderedPageBreak/>
              <w:t>12</w:t>
            </w:r>
          </w:p>
        </w:tc>
        <w:tc>
          <w:tcPr>
            <w:tcW w:w="1940" w:type="dxa"/>
            <w:tcBorders>
              <w:top w:val="single" w:sz="4" w:space="0" w:color="auto"/>
              <w:left w:val="single" w:sz="4" w:space="0" w:color="auto"/>
              <w:bottom w:val="single" w:sz="4" w:space="0" w:color="auto"/>
              <w:right w:val="single" w:sz="4" w:space="0" w:color="auto"/>
            </w:tcBorders>
            <w:vAlign w:val="center"/>
          </w:tcPr>
          <w:p w14:paraId="6EA74C89" w14:textId="77777777" w:rsidR="00273651" w:rsidRDefault="00000000">
            <w:pPr>
              <w:snapToGrid w:val="0"/>
              <w:spacing w:line="400" w:lineRule="exact"/>
              <w:jc w:val="center"/>
              <w:rPr>
                <w:rFonts w:ascii="宋体" w:hAnsi="宋体" w:cs="宋体" w:hint="eastAsia"/>
              </w:rPr>
            </w:pPr>
            <w:r>
              <w:rPr>
                <w:rFonts w:ascii="宋体" w:hAnsi="宋体" w:cs="宋体" w:hint="eastAsia"/>
              </w:rPr>
              <w:t>成交供应商数量</w:t>
            </w:r>
          </w:p>
        </w:tc>
        <w:tc>
          <w:tcPr>
            <w:tcW w:w="6152" w:type="dxa"/>
            <w:tcBorders>
              <w:top w:val="single" w:sz="4" w:space="0" w:color="auto"/>
              <w:left w:val="single" w:sz="4" w:space="0" w:color="auto"/>
              <w:bottom w:val="single" w:sz="4" w:space="0" w:color="auto"/>
              <w:right w:val="single" w:sz="4" w:space="0" w:color="auto"/>
            </w:tcBorders>
            <w:vAlign w:val="center"/>
          </w:tcPr>
          <w:p w14:paraId="2330034E" w14:textId="77777777" w:rsidR="00273651" w:rsidRDefault="00000000">
            <w:pPr>
              <w:autoSpaceDE w:val="0"/>
              <w:autoSpaceDN w:val="0"/>
              <w:snapToGrid w:val="0"/>
              <w:spacing w:line="400" w:lineRule="exact"/>
              <w:textAlignment w:val="bottom"/>
              <w:rPr>
                <w:rFonts w:ascii="宋体" w:hAnsi="宋体" w:cs="宋体" w:hint="eastAsia"/>
              </w:rPr>
            </w:pPr>
            <w:r>
              <w:rPr>
                <w:rFonts w:hAnsi="宋体" w:hint="eastAsia"/>
              </w:rPr>
              <w:t>1</w:t>
            </w:r>
            <w:r>
              <w:rPr>
                <w:rFonts w:hAnsi="宋体" w:hint="eastAsia"/>
              </w:rPr>
              <w:t>家</w:t>
            </w:r>
          </w:p>
        </w:tc>
      </w:tr>
      <w:tr w:rsidR="00273651" w14:paraId="3E2CB973" w14:textId="77777777">
        <w:trPr>
          <w:trHeight w:val="378"/>
          <w:jc w:val="center"/>
        </w:trPr>
        <w:tc>
          <w:tcPr>
            <w:tcW w:w="860" w:type="dxa"/>
            <w:tcBorders>
              <w:top w:val="single" w:sz="4" w:space="0" w:color="auto"/>
              <w:left w:val="single" w:sz="4" w:space="0" w:color="auto"/>
              <w:bottom w:val="single" w:sz="4" w:space="0" w:color="auto"/>
              <w:right w:val="single" w:sz="4" w:space="0" w:color="auto"/>
            </w:tcBorders>
            <w:vAlign w:val="center"/>
          </w:tcPr>
          <w:p w14:paraId="60221C4B" w14:textId="77777777" w:rsidR="00273651" w:rsidRDefault="00000000">
            <w:pPr>
              <w:snapToGrid w:val="0"/>
              <w:spacing w:line="400" w:lineRule="exact"/>
              <w:jc w:val="center"/>
              <w:rPr>
                <w:rFonts w:ascii="宋体" w:hAnsi="宋体" w:cs="宋体" w:hint="eastAsia"/>
              </w:rPr>
            </w:pPr>
            <w:r>
              <w:rPr>
                <w:rFonts w:ascii="宋体" w:hAnsi="宋体" w:cs="宋体" w:hint="eastAsia"/>
              </w:rPr>
              <w:t>14</w:t>
            </w:r>
          </w:p>
        </w:tc>
        <w:tc>
          <w:tcPr>
            <w:tcW w:w="1940" w:type="dxa"/>
            <w:tcBorders>
              <w:top w:val="single" w:sz="4" w:space="0" w:color="auto"/>
              <w:left w:val="single" w:sz="4" w:space="0" w:color="auto"/>
              <w:bottom w:val="single" w:sz="4" w:space="0" w:color="auto"/>
              <w:right w:val="single" w:sz="4" w:space="0" w:color="auto"/>
            </w:tcBorders>
            <w:vAlign w:val="center"/>
          </w:tcPr>
          <w:p w14:paraId="17A44B1B" w14:textId="77777777" w:rsidR="00273651" w:rsidRDefault="00000000">
            <w:pPr>
              <w:snapToGrid w:val="0"/>
              <w:spacing w:line="400" w:lineRule="exact"/>
              <w:jc w:val="center"/>
              <w:rPr>
                <w:rFonts w:ascii="宋体" w:hAnsi="宋体" w:cs="宋体" w:hint="eastAsia"/>
              </w:rPr>
            </w:pPr>
            <w:r>
              <w:rPr>
                <w:rFonts w:ascii="宋体" w:hAnsi="宋体" w:cs="宋体" w:hint="eastAsia"/>
              </w:rPr>
              <w:t>解释权</w:t>
            </w:r>
          </w:p>
        </w:tc>
        <w:tc>
          <w:tcPr>
            <w:tcW w:w="6152" w:type="dxa"/>
            <w:tcBorders>
              <w:top w:val="single" w:sz="4" w:space="0" w:color="auto"/>
              <w:left w:val="single" w:sz="4" w:space="0" w:color="auto"/>
              <w:bottom w:val="single" w:sz="4" w:space="0" w:color="auto"/>
              <w:right w:val="single" w:sz="4" w:space="0" w:color="auto"/>
            </w:tcBorders>
            <w:vAlign w:val="center"/>
          </w:tcPr>
          <w:p w14:paraId="14E206D4" w14:textId="77777777" w:rsidR="00273651" w:rsidRDefault="00000000">
            <w:pPr>
              <w:autoSpaceDE w:val="0"/>
              <w:autoSpaceDN w:val="0"/>
              <w:snapToGrid w:val="0"/>
              <w:spacing w:line="400" w:lineRule="exact"/>
              <w:textAlignment w:val="bottom"/>
              <w:rPr>
                <w:rFonts w:ascii="宋体" w:hAnsi="宋体" w:cs="宋体" w:hint="eastAsia"/>
              </w:rPr>
            </w:pPr>
            <w:r>
              <w:rPr>
                <w:rFonts w:ascii="宋体" w:hAnsi="宋体" w:cs="宋体" w:hint="eastAsia"/>
              </w:rPr>
              <w:t>本采购文件的解释权属于采购人。</w:t>
            </w:r>
          </w:p>
        </w:tc>
      </w:tr>
    </w:tbl>
    <w:p w14:paraId="54D340BA" w14:textId="77777777" w:rsidR="00273651" w:rsidRDefault="00273651">
      <w:pPr>
        <w:spacing w:line="360" w:lineRule="auto"/>
      </w:pPr>
    </w:p>
    <w:p w14:paraId="4579C5EC" w14:textId="77777777" w:rsidR="00273651" w:rsidRDefault="00000000">
      <w:pPr>
        <w:pStyle w:val="ab"/>
        <w:snapToGrid w:val="0"/>
        <w:spacing w:before="143" w:after="143" w:line="360" w:lineRule="auto"/>
        <w:jc w:val="center"/>
        <w:rPr>
          <w:rFonts w:hAnsi="宋体" w:hint="eastAsia"/>
        </w:rPr>
      </w:pPr>
      <w:r>
        <w:rPr>
          <w:rFonts w:hAnsi="宋体" w:hint="eastAsia"/>
          <w:b/>
          <w:bCs/>
          <w:sz w:val="28"/>
          <w:szCs w:val="28"/>
        </w:rPr>
        <w:t>供应商须知</w:t>
      </w:r>
    </w:p>
    <w:p w14:paraId="6BAABEFB"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总  则</w:t>
      </w:r>
    </w:p>
    <w:p w14:paraId="106D91A2" w14:textId="77777777" w:rsidR="00273651" w:rsidRDefault="00000000">
      <w:pPr>
        <w:snapToGrid w:val="0"/>
        <w:spacing w:line="360" w:lineRule="auto"/>
        <w:ind w:firstLineChars="196" w:firstLine="472"/>
        <w:jc w:val="left"/>
        <w:outlineLvl w:val="1"/>
        <w:rPr>
          <w:rFonts w:ascii="宋体" w:hAnsi="宋体" w:cs="宋体" w:hint="eastAsia"/>
          <w:b/>
        </w:rPr>
      </w:pPr>
      <w:r>
        <w:rPr>
          <w:rFonts w:ascii="宋体" w:hAnsi="宋体" w:cs="宋体" w:hint="eastAsia"/>
          <w:b/>
        </w:rPr>
        <w:t>（一） 适用范围</w:t>
      </w:r>
    </w:p>
    <w:p w14:paraId="56789D70"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本项目为非招标方式采购，不属于招标项目，也不属于政府采购项目。本采购文件适用于本次采购项目的</w:t>
      </w:r>
      <w:proofErr w:type="gramStart"/>
      <w:r>
        <w:rPr>
          <w:rFonts w:ascii="宋体" w:hAnsi="宋体" w:cs="宋体" w:hint="eastAsia"/>
        </w:rPr>
        <w:t>询</w:t>
      </w:r>
      <w:proofErr w:type="gramEnd"/>
      <w:r>
        <w:rPr>
          <w:rFonts w:ascii="宋体" w:hAnsi="宋体" w:cs="宋体" w:hint="eastAsia"/>
        </w:rPr>
        <w:t>比、评审、合同履约、验收、付款等行为（法律、法规另有规定的，从其规定）。</w:t>
      </w:r>
    </w:p>
    <w:p w14:paraId="6C3CA442" w14:textId="77777777" w:rsidR="00273651" w:rsidRDefault="00000000">
      <w:pPr>
        <w:snapToGrid w:val="0"/>
        <w:spacing w:beforeLines="50" w:before="143" w:line="360" w:lineRule="auto"/>
        <w:ind w:firstLineChars="147" w:firstLine="354"/>
        <w:jc w:val="left"/>
        <w:outlineLvl w:val="1"/>
        <w:rPr>
          <w:rFonts w:ascii="宋体" w:hAnsi="宋体" w:cs="宋体" w:hint="eastAsia"/>
          <w:b/>
        </w:rPr>
      </w:pPr>
      <w:r>
        <w:rPr>
          <w:rFonts w:ascii="宋体" w:hAnsi="宋体" w:cs="宋体" w:hint="eastAsia"/>
          <w:b/>
        </w:rPr>
        <w:t>（二）定义</w:t>
      </w:r>
    </w:p>
    <w:p w14:paraId="6D765842"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w:t>
      </w:r>
      <w:proofErr w:type="gramStart"/>
      <w:r>
        <w:rPr>
          <w:rFonts w:ascii="宋体" w:hAnsi="宋体" w:cs="宋体" w:hint="eastAsia"/>
        </w:rPr>
        <w:t>询</w:t>
      </w:r>
      <w:proofErr w:type="gramEnd"/>
      <w:r>
        <w:rPr>
          <w:rFonts w:ascii="宋体" w:hAnsi="宋体" w:cs="宋体" w:hint="eastAsia"/>
        </w:rPr>
        <w:t>比采购：评审小组对响应采购的供应</w:t>
      </w:r>
      <w:proofErr w:type="gramStart"/>
      <w:r>
        <w:rPr>
          <w:rFonts w:ascii="宋体" w:hAnsi="宋体" w:cs="宋体" w:hint="eastAsia"/>
        </w:rPr>
        <w:t>商按照</w:t>
      </w:r>
      <w:proofErr w:type="gramEnd"/>
      <w:r>
        <w:rPr>
          <w:rFonts w:ascii="宋体" w:hAnsi="宋体" w:cs="宋体" w:hint="eastAsia"/>
        </w:rPr>
        <w:t>采购文件规定的规则和时间一次递交的响应文件进行评审，采购人根据评审小组的评审结果，确定成交供应商的采购方式。</w:t>
      </w:r>
    </w:p>
    <w:p w14:paraId="7024C58C"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2.采购人：系指组织本次采购的代理机构和采购人。</w:t>
      </w:r>
    </w:p>
    <w:p w14:paraId="4DBB8983"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3.采购代理机构：依法设立并提供采购代理服务的社会中介组织。</w:t>
      </w:r>
    </w:p>
    <w:p w14:paraId="2E9757F5"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4.供应商：系指向采购方提交响应文件的单位或个人。</w:t>
      </w:r>
    </w:p>
    <w:p w14:paraId="7F162505"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5.供应商代表：是指参加本项目采购活动的供应</w:t>
      </w:r>
      <w:proofErr w:type="gramStart"/>
      <w:r>
        <w:rPr>
          <w:rFonts w:ascii="宋体" w:hAnsi="宋体" w:cs="宋体" w:hint="eastAsia"/>
        </w:rPr>
        <w:t>商法定</w:t>
      </w:r>
      <w:proofErr w:type="gramEnd"/>
      <w:r>
        <w:rPr>
          <w:rFonts w:ascii="宋体" w:hAnsi="宋体" w:cs="宋体" w:hint="eastAsia"/>
        </w:rPr>
        <w:t>代表人或法定代表人授权代表；</w:t>
      </w:r>
    </w:p>
    <w:p w14:paraId="0F973AEA"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6.联合体：是指两个以上供应商组成联合体，以一个供应商的身份参加</w:t>
      </w:r>
      <w:proofErr w:type="gramStart"/>
      <w:r>
        <w:rPr>
          <w:rFonts w:ascii="宋体" w:hAnsi="宋体" w:cs="宋体" w:hint="eastAsia"/>
        </w:rPr>
        <w:t>询</w:t>
      </w:r>
      <w:proofErr w:type="gramEnd"/>
      <w:r>
        <w:rPr>
          <w:rFonts w:ascii="宋体" w:hAnsi="宋体" w:cs="宋体" w:hint="eastAsia"/>
        </w:rPr>
        <w:t>比；</w:t>
      </w:r>
    </w:p>
    <w:p w14:paraId="37BBCD7E"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7.甲方：是指合同签订的一方，一般与采购人、用户相同；</w:t>
      </w:r>
    </w:p>
    <w:p w14:paraId="3AC7343D"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8.乙方：是指合同签订的另一方，与成交供应商相同；</w:t>
      </w:r>
    </w:p>
    <w:p w14:paraId="072BDD5B"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9.“产品”系指供方按采购文件规定，须向采购人提供的一切设备、保险、税金、备品备件、工具、手册及其它有关技术资料和材料。</w:t>
      </w:r>
    </w:p>
    <w:p w14:paraId="38D7B3B1"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10.“服务”系指采购件规定供应商须承担的安装、调试、技术协助、校准、培训、技术指导以及其他类似的义务。</w:t>
      </w:r>
    </w:p>
    <w:p w14:paraId="461559A7"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11.“项目”系指供应商按采购文件规定向采购人提供的产品和服务。</w:t>
      </w:r>
    </w:p>
    <w:p w14:paraId="3C1D3907"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12.“书面形式”包括信函、传真、电报等。</w:t>
      </w:r>
    </w:p>
    <w:p w14:paraId="4821A7D2"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13.“▲”系指实质性要求条款。</w:t>
      </w:r>
    </w:p>
    <w:p w14:paraId="4D7BD62C"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（三）</w:t>
      </w:r>
      <w:proofErr w:type="gramStart"/>
      <w:r>
        <w:rPr>
          <w:rFonts w:ascii="宋体" w:hAnsi="宋体" w:cs="宋体" w:hint="eastAsia"/>
          <w:b/>
        </w:rPr>
        <w:t>询</w:t>
      </w:r>
      <w:proofErr w:type="gramEnd"/>
      <w:r>
        <w:rPr>
          <w:rFonts w:ascii="宋体" w:hAnsi="宋体" w:cs="宋体" w:hint="eastAsia"/>
          <w:b/>
        </w:rPr>
        <w:t>比费用</w:t>
      </w:r>
    </w:p>
    <w:p w14:paraId="22D43EF6"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lastRenderedPageBreak/>
        <w:t>不论采购结果如何，供应商均应自行承担所有与</w:t>
      </w:r>
      <w:proofErr w:type="gramStart"/>
      <w:r>
        <w:rPr>
          <w:rFonts w:ascii="宋体" w:hAnsi="宋体" w:cs="宋体" w:hint="eastAsia"/>
        </w:rPr>
        <w:t>询</w:t>
      </w:r>
      <w:proofErr w:type="gramEnd"/>
      <w:r>
        <w:rPr>
          <w:rFonts w:ascii="宋体" w:hAnsi="宋体" w:cs="宋体" w:hint="eastAsia"/>
        </w:rPr>
        <w:t>比有关的全部费用。</w:t>
      </w:r>
    </w:p>
    <w:p w14:paraId="43802933"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（四）联合体参加</w:t>
      </w:r>
      <w:proofErr w:type="gramStart"/>
      <w:r>
        <w:rPr>
          <w:rFonts w:ascii="宋体" w:hAnsi="宋体" w:cs="宋体" w:hint="eastAsia"/>
          <w:b/>
        </w:rPr>
        <w:t>询</w:t>
      </w:r>
      <w:proofErr w:type="gramEnd"/>
      <w:r>
        <w:rPr>
          <w:rFonts w:ascii="宋体" w:hAnsi="宋体" w:cs="宋体" w:hint="eastAsia"/>
          <w:b/>
        </w:rPr>
        <w:t>比</w:t>
      </w:r>
    </w:p>
    <w:p w14:paraId="26B96E75"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本项目不接受联合体参加</w:t>
      </w:r>
      <w:proofErr w:type="gramStart"/>
      <w:r>
        <w:rPr>
          <w:rFonts w:ascii="宋体" w:hAnsi="宋体" w:cs="宋体" w:hint="eastAsia"/>
        </w:rPr>
        <w:t>询</w:t>
      </w:r>
      <w:proofErr w:type="gramEnd"/>
      <w:r>
        <w:rPr>
          <w:rFonts w:ascii="宋体" w:hAnsi="宋体" w:cs="宋体" w:hint="eastAsia"/>
        </w:rPr>
        <w:t>比。</w:t>
      </w:r>
    </w:p>
    <w:p w14:paraId="32CF4BAE"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（五）转包与分包</w:t>
      </w:r>
    </w:p>
    <w:p w14:paraId="55972F7F" w14:textId="77777777" w:rsidR="00273651" w:rsidRDefault="00000000">
      <w:pPr>
        <w:snapToGrid w:val="0"/>
        <w:spacing w:line="360" w:lineRule="auto"/>
        <w:ind w:firstLineChars="200" w:firstLine="482"/>
        <w:rPr>
          <w:rFonts w:ascii="宋体" w:hAnsi="宋体" w:cs="宋体" w:hint="eastAsia"/>
          <w:b/>
          <w:bCs/>
          <w:i/>
          <w:kern w:val="0"/>
        </w:rPr>
      </w:pPr>
      <w:r>
        <w:rPr>
          <w:rFonts w:ascii="宋体" w:hAnsi="宋体" w:cs="宋体" w:hint="eastAsia"/>
          <w:b/>
          <w:bCs/>
          <w:i/>
          <w:kern w:val="0"/>
        </w:rPr>
        <w:t>1.本项目不允许转包。</w:t>
      </w:r>
    </w:p>
    <w:p w14:paraId="2405FA73" w14:textId="77777777" w:rsidR="00273651" w:rsidRDefault="00000000">
      <w:pPr>
        <w:snapToGrid w:val="0"/>
        <w:spacing w:line="360" w:lineRule="auto"/>
        <w:ind w:firstLineChars="200" w:firstLine="482"/>
        <w:rPr>
          <w:rFonts w:ascii="宋体" w:hAnsi="宋体" w:cs="宋体" w:hint="eastAsia"/>
          <w:b/>
          <w:bCs/>
          <w:i/>
        </w:rPr>
      </w:pPr>
      <w:r>
        <w:rPr>
          <w:rFonts w:ascii="宋体" w:hAnsi="宋体" w:cs="宋体" w:hint="eastAsia"/>
          <w:b/>
          <w:bCs/>
          <w:i/>
          <w:kern w:val="0"/>
        </w:rPr>
        <w:t>2.本项目不可以分包</w:t>
      </w:r>
    </w:p>
    <w:p w14:paraId="1465C30E"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（六）特别说明：</w:t>
      </w:r>
    </w:p>
    <w:p w14:paraId="1EF8A92F" w14:textId="77777777" w:rsidR="00273651" w:rsidRDefault="00000000">
      <w:pPr>
        <w:widowControl/>
        <w:spacing w:line="360" w:lineRule="auto"/>
        <w:ind w:firstLineChars="200" w:firstLine="480"/>
        <w:jc w:val="left"/>
        <w:rPr>
          <w:rFonts w:ascii="宋体" w:hAnsi="宋体" w:cs="宋体" w:hint="eastAsia"/>
          <w:kern w:val="0"/>
        </w:rPr>
      </w:pPr>
      <w:r>
        <w:rPr>
          <w:rFonts w:ascii="宋体" w:hAnsi="宋体" w:cs="宋体" w:hint="eastAsia"/>
          <w:kern w:val="0"/>
        </w:rPr>
        <w:t>1.供应商参加</w:t>
      </w:r>
      <w:proofErr w:type="gramStart"/>
      <w:r>
        <w:rPr>
          <w:rFonts w:ascii="宋体" w:hAnsi="宋体" w:cs="宋体" w:hint="eastAsia"/>
          <w:kern w:val="0"/>
        </w:rPr>
        <w:t>询</w:t>
      </w:r>
      <w:proofErr w:type="gramEnd"/>
      <w:r>
        <w:rPr>
          <w:rFonts w:ascii="宋体" w:hAnsi="宋体" w:cs="宋体" w:hint="eastAsia"/>
          <w:kern w:val="0"/>
        </w:rPr>
        <w:t>比所使用的资格、信誉、荣誉、业绩与企业认证必须为本供应商所拥有。</w:t>
      </w:r>
    </w:p>
    <w:p w14:paraId="447F3349" w14:textId="77777777" w:rsidR="00273651" w:rsidRDefault="00000000">
      <w:pPr>
        <w:widowControl/>
        <w:spacing w:line="360" w:lineRule="auto"/>
        <w:ind w:firstLineChars="200" w:firstLine="480"/>
        <w:jc w:val="left"/>
        <w:rPr>
          <w:rFonts w:ascii="宋体" w:hAnsi="宋体" w:cs="宋体" w:hint="eastAsia"/>
          <w:kern w:val="0"/>
        </w:rPr>
      </w:pPr>
      <w:r>
        <w:rPr>
          <w:rFonts w:ascii="宋体" w:hAnsi="宋体" w:cs="宋体" w:hint="eastAsia"/>
          <w:kern w:val="0"/>
        </w:rPr>
        <w:t>2.供应商应仔细阅读采购文件的所有内容，按照采购文件的要求提交响应文件，并对所提供的全部资料的真实性承担法律责任。</w:t>
      </w:r>
    </w:p>
    <w:p w14:paraId="5EDF4EBC"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采购文件</w:t>
      </w:r>
    </w:p>
    <w:p w14:paraId="37DC6C9F"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（一）采购文件的构成。本采购文件由以下部份组成：</w:t>
      </w:r>
    </w:p>
    <w:p w14:paraId="1E3FDFF0"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1.采购公告</w:t>
      </w:r>
    </w:p>
    <w:p w14:paraId="137EBB4E"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2.供应商须知</w:t>
      </w:r>
    </w:p>
    <w:p w14:paraId="7FE44CE4"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3.评审办法</w:t>
      </w:r>
    </w:p>
    <w:p w14:paraId="7466B173"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4.采购需求</w:t>
      </w:r>
    </w:p>
    <w:p w14:paraId="333B7997"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5.响应文件格式</w:t>
      </w:r>
    </w:p>
    <w:p w14:paraId="0BB46E20"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6.本项目采购文件的澄清、修改内容（如有）</w:t>
      </w:r>
    </w:p>
    <w:p w14:paraId="23F1740E"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（二）供应商的风险</w:t>
      </w:r>
    </w:p>
    <w:p w14:paraId="00FDF9EF" w14:textId="77777777" w:rsidR="00273651" w:rsidRDefault="00000000">
      <w:pPr>
        <w:pStyle w:val="33"/>
        <w:spacing w:line="360" w:lineRule="auto"/>
        <w:rPr>
          <w:rFonts w:ascii="宋体" w:eastAsia="宋体" w:cs="宋体" w:hint="eastAsia"/>
          <w:color w:val="auto"/>
        </w:rPr>
      </w:pPr>
      <w:r>
        <w:rPr>
          <w:rFonts w:ascii="宋体" w:eastAsia="宋体" w:cs="宋体" w:hint="eastAsia"/>
          <w:color w:val="auto"/>
        </w:rPr>
        <w:t>供应商没有按照采购文件要求提供全部资料，或者供应商没有对采购文件在各方面</w:t>
      </w:r>
      <w:proofErr w:type="gramStart"/>
      <w:r>
        <w:rPr>
          <w:rFonts w:ascii="宋体" w:eastAsia="宋体" w:cs="宋体" w:hint="eastAsia"/>
          <w:color w:val="auto"/>
        </w:rPr>
        <w:t>作出</w:t>
      </w:r>
      <w:proofErr w:type="gramEnd"/>
      <w:r>
        <w:rPr>
          <w:rFonts w:ascii="宋体" w:eastAsia="宋体" w:cs="宋体" w:hint="eastAsia"/>
          <w:color w:val="auto"/>
        </w:rPr>
        <w:t>实质性响应是供应商的风险，并可能导致其响应被拒绝。</w:t>
      </w:r>
    </w:p>
    <w:p w14:paraId="2A69E5D2"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 xml:space="preserve">（三）采购文件的澄清与修改 </w:t>
      </w:r>
    </w:p>
    <w:p w14:paraId="3BA27245" w14:textId="77777777" w:rsidR="00273651" w:rsidRDefault="00000000">
      <w:pPr>
        <w:pStyle w:val="ab"/>
        <w:snapToGrid w:val="0"/>
        <w:spacing w:beforeLines="0" w:before="0" w:afterLines="0" w:after="0" w:line="360" w:lineRule="auto"/>
        <w:ind w:firstLineChars="200" w:firstLine="480"/>
        <w:rPr>
          <w:rFonts w:hAnsi="宋体" w:cs="宋体" w:hint="eastAsia"/>
          <w:bCs/>
        </w:rPr>
      </w:pPr>
      <w:r>
        <w:rPr>
          <w:rFonts w:hAnsi="宋体" w:cs="宋体" w:hint="eastAsia"/>
        </w:rPr>
        <w:t>1.</w:t>
      </w:r>
      <w:r>
        <w:rPr>
          <w:rFonts w:hAnsi="宋体" w:cs="宋体" w:hint="eastAsia"/>
          <w:bCs/>
        </w:rPr>
        <w:t>供应商应认真阅读本采购文件，发现其中有</w:t>
      </w:r>
      <w:r>
        <w:rPr>
          <w:rFonts w:hAnsi="宋体" w:cs="宋体" w:hint="eastAsia"/>
        </w:rPr>
        <w:t>表述不清晰、前后矛盾等内容的</w:t>
      </w:r>
      <w:r>
        <w:rPr>
          <w:rFonts w:hAnsi="宋体" w:cs="宋体" w:hint="eastAsia"/>
          <w:bCs/>
        </w:rPr>
        <w:t>，供应商对本采购文件存在疑问，要求进行澄清的，请以书面形式（须加盖公章）在前附表规定时间内递交公司。采购人将视情况作统一答复。供应商未在规定时间内提出疑问的，则视为对采购文件无任何异议。</w:t>
      </w:r>
    </w:p>
    <w:p w14:paraId="6206A342" w14:textId="77777777" w:rsidR="00273651" w:rsidRDefault="00000000">
      <w:pPr>
        <w:pStyle w:val="ab"/>
        <w:snapToGrid w:val="0"/>
        <w:spacing w:beforeLines="0" w:before="0" w:afterLines="0" w:after="0" w:line="360" w:lineRule="auto"/>
        <w:ind w:firstLineChars="200" w:firstLine="480"/>
        <w:rPr>
          <w:rFonts w:hAnsi="宋体" w:cs="宋体" w:hint="eastAsia"/>
        </w:rPr>
      </w:pPr>
      <w:r>
        <w:rPr>
          <w:rFonts w:hAnsi="宋体" w:cs="宋体" w:hint="eastAsia"/>
          <w:bCs/>
        </w:rPr>
        <w:lastRenderedPageBreak/>
        <w:t>2.采购文件如有澄清、修改的，公司将在提交响应文件截止时间3日前以书面形式或者在信息发布媒体上发布公告的形式通知所有供应商。</w:t>
      </w:r>
      <w:r>
        <w:rPr>
          <w:rFonts w:hAnsi="宋体" w:cs="宋体" w:hint="eastAsia"/>
        </w:rPr>
        <w:t>公司应保证供应商有足够时间修改和补充其响应文件并参加采购活动；否则，应顺延提交响应文件的截止时间。</w:t>
      </w:r>
    </w:p>
    <w:p w14:paraId="33B20992" w14:textId="77777777" w:rsidR="00273651" w:rsidRDefault="00000000">
      <w:pPr>
        <w:pStyle w:val="ab"/>
        <w:snapToGrid w:val="0"/>
        <w:spacing w:beforeLines="0" w:before="0" w:afterLines="0" w:after="0" w:line="360" w:lineRule="auto"/>
        <w:ind w:firstLineChars="200" w:firstLine="480"/>
        <w:rPr>
          <w:rFonts w:hAnsi="宋体" w:cs="宋体" w:hint="eastAsia"/>
        </w:rPr>
      </w:pPr>
      <w:r>
        <w:rPr>
          <w:rFonts w:hAnsi="宋体" w:cs="宋体" w:hint="eastAsia"/>
        </w:rPr>
        <w:t>3.采购文件澄清、修改的内容为采购文件的组成部分。当采购文件与采购文件的澄清、修改通知就同一内容的表述不一致时，以最后发出的书面文件为准。</w:t>
      </w:r>
    </w:p>
    <w:p w14:paraId="502603C6" w14:textId="77777777" w:rsidR="00273651" w:rsidRDefault="00000000">
      <w:pPr>
        <w:pStyle w:val="ab"/>
        <w:snapToGrid w:val="0"/>
        <w:spacing w:beforeLines="0" w:before="0" w:afterLines="0" w:after="0" w:line="360" w:lineRule="auto"/>
        <w:ind w:firstLineChars="200" w:firstLine="480"/>
        <w:rPr>
          <w:rFonts w:hAnsi="宋体" w:cs="宋体" w:hint="eastAsia"/>
        </w:rPr>
      </w:pPr>
      <w:r>
        <w:rPr>
          <w:rFonts w:hAnsi="宋体" w:cs="宋体" w:hint="eastAsia"/>
        </w:rPr>
        <w:t>4.采购文件的澄清、修改都应该通过本代理机构发布。</w:t>
      </w:r>
    </w:p>
    <w:p w14:paraId="5D6BA5AF"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响应文件的编制</w:t>
      </w:r>
    </w:p>
    <w:p w14:paraId="05C013DA"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r>
        <w:rPr>
          <w:rFonts w:ascii="宋体" w:hAnsi="宋体" w:cs="宋体" w:hint="eastAsia"/>
          <w:b/>
        </w:rPr>
        <w:t>响应文件的组成</w:t>
      </w:r>
    </w:p>
    <w:p w14:paraId="529B7119" w14:textId="77777777" w:rsidR="00273651" w:rsidRDefault="00000000">
      <w:pPr>
        <w:spacing w:line="360" w:lineRule="auto"/>
        <w:rPr>
          <w:rFonts w:ascii="宋体" w:hAnsi="宋体" w:cs="宋体" w:hint="eastAsia"/>
        </w:rPr>
      </w:pPr>
      <w:r>
        <w:rPr>
          <w:rFonts w:ascii="宋体" w:hAnsi="宋体" w:cs="宋体" w:hint="eastAsia"/>
        </w:rPr>
        <w:t xml:space="preserve">（1）营业执照复印件加盖公章； </w:t>
      </w:r>
    </w:p>
    <w:p w14:paraId="54506323" w14:textId="77777777" w:rsidR="00273651" w:rsidRDefault="00000000">
      <w:pPr>
        <w:spacing w:line="360" w:lineRule="auto"/>
        <w:rPr>
          <w:rFonts w:ascii="宋体" w:hAnsi="宋体" w:cs="宋体" w:hint="eastAsia"/>
        </w:rPr>
      </w:pPr>
      <w:r>
        <w:rPr>
          <w:rFonts w:ascii="宋体" w:hAnsi="宋体" w:cs="宋体" w:hint="eastAsia"/>
        </w:rPr>
        <w:t>（2）报价表（格式见附件）；</w:t>
      </w:r>
    </w:p>
    <w:p w14:paraId="4089F655" w14:textId="77777777" w:rsidR="00273651" w:rsidRDefault="00000000">
      <w:pPr>
        <w:pStyle w:val="TOC1"/>
        <w:rPr>
          <w:rFonts w:ascii="宋体" w:hAnsi="宋体" w:cs="宋体" w:hint="eastAsia"/>
        </w:rPr>
      </w:pPr>
      <w:r>
        <w:rPr>
          <w:rFonts w:ascii="宋体" w:hAnsi="宋体" w:cs="宋体" w:hint="eastAsia"/>
        </w:rPr>
        <w:t>（3）业绩证明；</w:t>
      </w:r>
    </w:p>
    <w:p w14:paraId="6598153E" w14:textId="77777777" w:rsidR="00273651" w:rsidRDefault="00000000">
      <w:pPr>
        <w:rPr>
          <w:rFonts w:ascii="宋体" w:hAnsi="宋体" w:cs="宋体" w:hint="eastAsia"/>
        </w:rPr>
      </w:pPr>
      <w:r>
        <w:rPr>
          <w:rFonts w:ascii="宋体" w:hAnsi="宋体" w:cs="宋体" w:hint="eastAsia"/>
        </w:rPr>
        <w:t>（4）服务方案；</w:t>
      </w:r>
    </w:p>
    <w:p w14:paraId="0F692EBB" w14:textId="77777777" w:rsidR="00273651" w:rsidRDefault="00000000">
      <w:pPr>
        <w:pStyle w:val="TOC1"/>
      </w:pPr>
      <w:r>
        <w:rPr>
          <w:rFonts w:ascii="宋体" w:hAnsi="宋体" w:cs="宋体" w:hint="eastAsia"/>
        </w:rPr>
        <w:t>（5）产品协议。</w:t>
      </w:r>
    </w:p>
    <w:p w14:paraId="26405470"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r>
        <w:rPr>
          <w:rFonts w:ascii="宋体" w:hAnsi="宋体" w:cs="宋体" w:hint="eastAsia"/>
          <w:b/>
        </w:rPr>
        <w:t>响应文件的语言及计量</w:t>
      </w:r>
    </w:p>
    <w:p w14:paraId="0CF401E4"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1.响应文件以及供应商与采购方就有关事宜的所有来往函电，均应以中文汉语书写。除签名、盖章、专用名称等特殊情形外，以中文汉语以外的文字表述的响应文件视同未提供。</w:t>
      </w:r>
    </w:p>
    <w:p w14:paraId="07F939F5"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2.计量单位，采购文件已有明确规定的，使用采购文件规定的计量单位；采购文件没有规定的，应采用中华人民共和国法定计量单位（货币单位：人民币元），否则视同未响应。</w:t>
      </w:r>
    </w:p>
    <w:p w14:paraId="423ACB51"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r>
        <w:rPr>
          <w:rFonts w:ascii="宋体" w:hAnsi="宋体" w:cs="宋体" w:hint="eastAsia"/>
          <w:b/>
        </w:rPr>
        <w:t>响应文件要求</w:t>
      </w:r>
    </w:p>
    <w:p w14:paraId="1D35232D"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项目报价表。各供应商应当根据自身实际情况，对产品期限为1个月、3个月（可上下加减8天）的两种理财产品进行报价（每种期限理财产品有且仅有一个报价），报价内容需包含产品名称、产品利率、产品期限、产品额度等主要信息。</w:t>
      </w:r>
    </w:p>
    <w:p w14:paraId="2A9DCBB1"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2.提供项目报价表中两种理财产品对应的协议格式文本(包括但不限于主协议、产品说明书等)。</w:t>
      </w:r>
    </w:p>
    <w:p w14:paraId="3AA0A471"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lastRenderedPageBreak/>
        <w:t>3.若供应商提供的理财产品为浮动收益型产品如结构性存款等，则报价利率为预计可达成利率（近半年该产品均100%达到的收益率），并应提供相关业绩证明材料。</w:t>
      </w:r>
    </w:p>
    <w:p w14:paraId="09D2A6CA"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4.响应文件应有响应人盖章确认，且须在响应截止时间之前递交。</w:t>
      </w:r>
    </w:p>
    <w:p w14:paraId="7F313355"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proofErr w:type="gramStart"/>
      <w:r>
        <w:rPr>
          <w:rFonts w:ascii="宋体" w:hAnsi="宋体" w:cs="宋体" w:hint="eastAsia"/>
          <w:b/>
        </w:rPr>
        <w:t>询</w:t>
      </w:r>
      <w:proofErr w:type="gramEnd"/>
      <w:r>
        <w:rPr>
          <w:rFonts w:ascii="宋体" w:hAnsi="宋体" w:cs="宋体" w:hint="eastAsia"/>
          <w:b/>
        </w:rPr>
        <w:t>比报价</w:t>
      </w:r>
    </w:p>
    <w:p w14:paraId="1D8B4116"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w:t>
      </w:r>
      <w:r>
        <w:rPr>
          <w:rFonts w:ascii="宋体" w:hAnsi="宋体" w:cs="宋体" w:hint="eastAsia"/>
          <w:kern w:val="0"/>
        </w:rPr>
        <w:t>供应商应当按照</w:t>
      </w:r>
      <w:proofErr w:type="gramStart"/>
      <w:r>
        <w:rPr>
          <w:rFonts w:ascii="宋体" w:hAnsi="宋体" w:cs="宋体" w:hint="eastAsia"/>
          <w:kern w:val="0"/>
        </w:rPr>
        <w:t>询</w:t>
      </w:r>
      <w:proofErr w:type="gramEnd"/>
      <w:r>
        <w:rPr>
          <w:rFonts w:ascii="宋体" w:hAnsi="宋体" w:cs="宋体" w:hint="eastAsia"/>
          <w:kern w:val="0"/>
        </w:rPr>
        <w:t>比采购文件的规定一次报出不得更改的价格。</w:t>
      </w:r>
    </w:p>
    <w:p w14:paraId="024CB08E"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2.报价应按采购文件中相关附表格式填写。</w:t>
      </w:r>
    </w:p>
    <w:p w14:paraId="3ABED9CB"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r>
        <w:rPr>
          <w:rFonts w:ascii="宋体" w:hAnsi="宋体" w:cs="宋体" w:hint="eastAsia"/>
          <w:b/>
        </w:rPr>
        <w:t>响应文件的有效期</w:t>
      </w:r>
    </w:p>
    <w:p w14:paraId="46B6174A" w14:textId="77777777" w:rsidR="00273651" w:rsidRDefault="00000000">
      <w:pPr>
        <w:pStyle w:val="a"/>
        <w:widowControl w:val="0"/>
        <w:numPr>
          <w:ilvl w:val="0"/>
          <w:numId w:val="0"/>
        </w:numPr>
        <w:snapToGrid w:val="0"/>
        <w:spacing w:afterLines="0" w:line="360" w:lineRule="auto"/>
        <w:ind w:firstLineChars="200" w:firstLine="480"/>
        <w:rPr>
          <w:rFonts w:ascii="宋体" w:hAnsi="宋体" w:cs="宋体" w:hint="eastAsia"/>
          <w:szCs w:val="24"/>
        </w:rPr>
      </w:pPr>
      <w:r>
        <w:rPr>
          <w:rFonts w:ascii="宋体" w:hAnsi="宋体" w:cs="宋体" w:hint="eastAsia"/>
          <w:szCs w:val="24"/>
        </w:rPr>
        <w:t>1.自响应截止日起</w:t>
      </w:r>
      <w:r>
        <w:rPr>
          <w:rFonts w:ascii="宋体" w:hAnsi="宋体" w:cs="宋体" w:hint="eastAsia"/>
          <w:szCs w:val="24"/>
          <w:u w:val="single"/>
        </w:rPr>
        <w:t>90</w:t>
      </w:r>
      <w:r>
        <w:rPr>
          <w:rFonts w:ascii="宋体" w:hAnsi="宋体" w:cs="宋体" w:hint="eastAsia"/>
          <w:szCs w:val="24"/>
        </w:rPr>
        <w:t>天响应文件应保持有效。有效期不足的响应文件将被视为无效。</w:t>
      </w:r>
    </w:p>
    <w:p w14:paraId="52A843DB" w14:textId="77777777" w:rsidR="00273651" w:rsidRDefault="00000000">
      <w:pPr>
        <w:pStyle w:val="a"/>
        <w:widowControl w:val="0"/>
        <w:numPr>
          <w:ilvl w:val="0"/>
          <w:numId w:val="0"/>
        </w:numPr>
        <w:snapToGrid w:val="0"/>
        <w:spacing w:afterLines="0" w:line="360" w:lineRule="auto"/>
        <w:ind w:firstLineChars="200" w:firstLine="480"/>
        <w:rPr>
          <w:rFonts w:ascii="宋体" w:hAnsi="宋体" w:cs="宋体" w:hint="eastAsia"/>
          <w:szCs w:val="24"/>
        </w:rPr>
      </w:pPr>
      <w:r>
        <w:rPr>
          <w:rFonts w:ascii="宋体" w:hAnsi="宋体" w:cs="宋体" w:hint="eastAsia"/>
          <w:szCs w:val="24"/>
        </w:rPr>
        <w:t>2.在特殊情况下，采购人可与供应商协商延长响应文件的有效期，这种要求和答复均以书面形式进行。</w:t>
      </w:r>
    </w:p>
    <w:p w14:paraId="1C3FF776" w14:textId="77777777" w:rsidR="00273651" w:rsidRDefault="00000000">
      <w:pPr>
        <w:pStyle w:val="a"/>
        <w:widowControl w:val="0"/>
        <w:numPr>
          <w:ilvl w:val="0"/>
          <w:numId w:val="0"/>
        </w:numPr>
        <w:snapToGrid w:val="0"/>
        <w:spacing w:afterLines="0" w:line="360" w:lineRule="auto"/>
        <w:ind w:firstLineChars="200" w:firstLine="480"/>
        <w:rPr>
          <w:rFonts w:ascii="宋体" w:hAnsi="宋体" w:cs="宋体" w:hint="eastAsia"/>
          <w:szCs w:val="24"/>
        </w:rPr>
      </w:pPr>
      <w:r>
        <w:rPr>
          <w:rFonts w:ascii="宋体" w:hAnsi="宋体" w:cs="宋体" w:hint="eastAsia"/>
          <w:szCs w:val="24"/>
        </w:rPr>
        <w:t>3.原则上成交供应商的响应文件自</w:t>
      </w:r>
      <w:proofErr w:type="gramStart"/>
      <w:r>
        <w:rPr>
          <w:rFonts w:ascii="宋体" w:hAnsi="宋体" w:cs="宋体" w:hint="eastAsia"/>
          <w:szCs w:val="24"/>
        </w:rPr>
        <w:t>询</w:t>
      </w:r>
      <w:proofErr w:type="gramEnd"/>
      <w:r>
        <w:rPr>
          <w:rFonts w:ascii="宋体" w:hAnsi="宋体" w:cs="宋体" w:hint="eastAsia"/>
          <w:szCs w:val="24"/>
        </w:rPr>
        <w:t>比之日起至合同履行完毕</w:t>
      </w:r>
      <w:proofErr w:type="gramStart"/>
      <w:r>
        <w:rPr>
          <w:rFonts w:ascii="宋体" w:hAnsi="宋体" w:cs="宋体" w:hint="eastAsia"/>
          <w:szCs w:val="24"/>
        </w:rPr>
        <w:t>止</w:t>
      </w:r>
      <w:proofErr w:type="gramEnd"/>
      <w:r>
        <w:rPr>
          <w:rFonts w:ascii="宋体" w:hAnsi="宋体" w:cs="宋体" w:hint="eastAsia"/>
          <w:szCs w:val="24"/>
        </w:rPr>
        <w:t>均应保持有效。</w:t>
      </w:r>
    </w:p>
    <w:p w14:paraId="45D939FD"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r>
        <w:rPr>
          <w:rFonts w:ascii="宋体" w:hAnsi="宋体" w:cs="宋体" w:hint="eastAsia"/>
          <w:b/>
        </w:rPr>
        <w:t>响应文件的装订、签署和份数</w:t>
      </w:r>
    </w:p>
    <w:p w14:paraId="39927A19"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1.供应商应按本采购文件规定的格式和顺序编制、装订响应文件并标注页码，响应文件内容不完整、编排混乱导致响应文件被误读、漏读或者查找不到相关内容的，是供应商的责任。</w:t>
      </w:r>
    </w:p>
    <w:p w14:paraId="4362ED18"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2.响应</w:t>
      </w:r>
      <w:proofErr w:type="gramStart"/>
      <w:r>
        <w:rPr>
          <w:rFonts w:ascii="宋体" w:hAnsi="宋体" w:cs="宋体" w:hint="eastAsia"/>
        </w:rPr>
        <w:t>文件文件</w:t>
      </w:r>
      <w:proofErr w:type="gramEnd"/>
      <w:r>
        <w:rPr>
          <w:rFonts w:ascii="宋体" w:hAnsi="宋体" w:cs="宋体" w:hint="eastAsia"/>
        </w:rPr>
        <w:t>正本1份，副本</w:t>
      </w:r>
      <w:r>
        <w:rPr>
          <w:rFonts w:ascii="宋体" w:hAnsi="宋体" w:cs="宋体" w:hint="eastAsia"/>
          <w:u w:val="single"/>
        </w:rPr>
        <w:t>2</w:t>
      </w:r>
      <w:r>
        <w:rPr>
          <w:rFonts w:ascii="宋体" w:hAnsi="宋体" w:cs="宋体" w:hint="eastAsia"/>
        </w:rPr>
        <w:t>份，装订成册，响应文件的封面应注明“正本”、“副本”字样。</w:t>
      </w:r>
    </w:p>
    <w:p w14:paraId="452E8DA8"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3.响应文件的正本需打印或用不褪色的墨水填写，副本为正本的复印件。</w:t>
      </w:r>
    </w:p>
    <w:p w14:paraId="25FD3B00"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4.响应文件须由供应商在规定位置盖章，供应商应写全称。</w:t>
      </w:r>
    </w:p>
    <w:p w14:paraId="7ECD4816"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5.响应文件不得涂改，若有修改错漏处，须加盖单位公章或者法定代表人或授权委托人签字或盖章。响应文件因字迹潦草或表达不清所引起的后果由供应商负责。</w:t>
      </w:r>
    </w:p>
    <w:p w14:paraId="24537313" w14:textId="77777777" w:rsidR="00273651" w:rsidRDefault="00000000">
      <w:pPr>
        <w:numPr>
          <w:ilvl w:val="0"/>
          <w:numId w:val="4"/>
        </w:numPr>
        <w:snapToGrid w:val="0"/>
        <w:spacing w:beforeLines="50" w:before="143" w:line="360" w:lineRule="auto"/>
        <w:jc w:val="left"/>
        <w:outlineLvl w:val="1"/>
        <w:rPr>
          <w:rFonts w:ascii="宋体" w:hAnsi="宋体" w:cs="宋体" w:hint="eastAsia"/>
          <w:b/>
        </w:rPr>
      </w:pPr>
      <w:r>
        <w:rPr>
          <w:rFonts w:ascii="宋体" w:hAnsi="宋体" w:cs="宋体" w:hint="eastAsia"/>
          <w:b/>
        </w:rPr>
        <w:t>响应文件的包装、递交、修改和撤回</w:t>
      </w:r>
    </w:p>
    <w:p w14:paraId="307255C7" w14:textId="77777777" w:rsidR="00273651" w:rsidRDefault="00000000">
      <w:pPr>
        <w:snapToGrid w:val="0"/>
        <w:spacing w:line="360" w:lineRule="auto"/>
        <w:ind w:firstLine="420"/>
        <w:jc w:val="left"/>
        <w:rPr>
          <w:rFonts w:ascii="宋体" w:hAnsi="宋体" w:cs="宋体" w:hint="eastAsia"/>
        </w:rPr>
      </w:pPr>
      <w:r>
        <w:rPr>
          <w:rFonts w:ascii="宋体" w:hAnsi="宋体" w:cs="宋体" w:hint="eastAsia"/>
        </w:rPr>
        <w:t>1.供应商应密封封装响应文件。响应文件的包装封面上应注明供应商名称、供应商地址、响应文件名称、项目名称及“在  年  月  日  时  分之前不得启封”字样，并加盖供应商公章。</w:t>
      </w:r>
    </w:p>
    <w:p w14:paraId="2D517DC6" w14:textId="77777777" w:rsidR="00273651" w:rsidRDefault="00000000">
      <w:pPr>
        <w:snapToGrid w:val="0"/>
        <w:spacing w:line="360" w:lineRule="auto"/>
        <w:ind w:firstLine="420"/>
        <w:jc w:val="left"/>
        <w:rPr>
          <w:rFonts w:ascii="宋体" w:hAnsi="宋体" w:cs="宋体" w:hint="eastAsia"/>
        </w:rPr>
      </w:pPr>
      <w:r>
        <w:rPr>
          <w:rFonts w:ascii="宋体" w:hAnsi="宋体" w:cs="宋体" w:hint="eastAsia"/>
        </w:rPr>
        <w:lastRenderedPageBreak/>
        <w:t>2. 未按规定密封的响应文件将被</w:t>
      </w:r>
      <w:r>
        <w:rPr>
          <w:rFonts w:ascii="宋体" w:hAnsi="宋体" w:cs="宋体" w:hint="eastAsia"/>
          <w:b/>
        </w:rPr>
        <w:t>拒绝</w:t>
      </w:r>
      <w:r>
        <w:rPr>
          <w:rFonts w:ascii="宋体" w:hAnsi="宋体" w:cs="宋体" w:hint="eastAsia"/>
        </w:rPr>
        <w:t>，并由现场工作人员退还供应商代表。</w:t>
      </w:r>
    </w:p>
    <w:p w14:paraId="2A52DD89" w14:textId="77777777" w:rsidR="00273651" w:rsidRDefault="00000000">
      <w:pPr>
        <w:snapToGrid w:val="0"/>
        <w:spacing w:line="360" w:lineRule="auto"/>
        <w:ind w:firstLine="420"/>
        <w:jc w:val="left"/>
        <w:rPr>
          <w:rFonts w:ascii="宋体" w:hAnsi="宋体" w:cs="宋体" w:hint="eastAsia"/>
        </w:rPr>
      </w:pPr>
      <w:r>
        <w:rPr>
          <w:rFonts w:ascii="宋体" w:hAnsi="宋体" w:cs="宋体" w:hint="eastAsia"/>
        </w:rPr>
        <w:t>3.供应商在响应截止时间之前，可以对已提交的响应文件进行修改或撤回，并书面通知公司；响应截止时间后，供应商不得撤回、修改响应文件。修改后重新递交的响应文件应当按本采购文件的要求签署、盖章和密封。</w:t>
      </w:r>
    </w:p>
    <w:p w14:paraId="4809AAFC" w14:textId="77777777" w:rsidR="00273651" w:rsidRDefault="00000000">
      <w:pPr>
        <w:pStyle w:val="a9"/>
        <w:numPr>
          <w:ilvl w:val="1"/>
          <w:numId w:val="3"/>
        </w:numPr>
        <w:spacing w:line="360" w:lineRule="auto"/>
        <w:outlineLvl w:val="1"/>
        <w:rPr>
          <w:rFonts w:hAnsi="宋体" w:hint="eastAsia"/>
          <w:b/>
          <w:bCs/>
          <w:sz w:val="24"/>
        </w:rPr>
      </w:pPr>
      <w:proofErr w:type="gramStart"/>
      <w:r>
        <w:rPr>
          <w:rFonts w:hAnsi="宋体" w:hint="eastAsia"/>
          <w:b/>
          <w:bCs/>
          <w:sz w:val="24"/>
        </w:rPr>
        <w:t>询</w:t>
      </w:r>
      <w:proofErr w:type="gramEnd"/>
      <w:r>
        <w:rPr>
          <w:rFonts w:hAnsi="宋体" w:hint="eastAsia"/>
          <w:b/>
          <w:bCs/>
          <w:sz w:val="24"/>
        </w:rPr>
        <w:t>比</w:t>
      </w:r>
    </w:p>
    <w:p w14:paraId="35F153B3"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（一）接收响应文件</w:t>
      </w:r>
    </w:p>
    <w:p w14:paraId="0624BED1" w14:textId="77777777" w:rsidR="00273651" w:rsidRDefault="00000000">
      <w:pPr>
        <w:snapToGrid w:val="0"/>
        <w:spacing w:line="360" w:lineRule="auto"/>
        <w:ind w:firstLine="420"/>
        <w:jc w:val="left"/>
        <w:rPr>
          <w:rFonts w:ascii="宋体" w:hAnsi="宋体" w:cs="宋体" w:hint="eastAsia"/>
        </w:rPr>
      </w:pPr>
      <w:r>
        <w:rPr>
          <w:rFonts w:ascii="宋体" w:hAnsi="宋体" w:cs="宋体" w:hint="eastAsia"/>
        </w:rPr>
        <w:t>1.公司将于响应文件提交截止时间前安排工作人员在采购文件规定的指定地点接收响应文件。</w:t>
      </w:r>
    </w:p>
    <w:p w14:paraId="4AB901A9" w14:textId="77777777" w:rsidR="00273651" w:rsidRDefault="00000000">
      <w:pPr>
        <w:snapToGrid w:val="0"/>
        <w:spacing w:line="360" w:lineRule="auto"/>
        <w:ind w:firstLine="420"/>
        <w:jc w:val="left"/>
        <w:rPr>
          <w:rFonts w:ascii="宋体" w:hAnsi="宋体" w:cs="宋体" w:hint="eastAsia"/>
        </w:rPr>
      </w:pPr>
      <w:r>
        <w:rPr>
          <w:rFonts w:ascii="宋体" w:hAnsi="宋体" w:cs="宋体" w:hint="eastAsia"/>
        </w:rPr>
        <w:t>2.有下列情形之一的响应文件拒绝接收：</w:t>
      </w:r>
    </w:p>
    <w:p w14:paraId="368190E7"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（1）逾期送达或未送达指定地点的响应文件；</w:t>
      </w:r>
    </w:p>
    <w:p w14:paraId="23A0C5F6"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（2）未按照采购文件要求密封的响应文件；</w:t>
      </w:r>
    </w:p>
    <w:p w14:paraId="69D73240"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（3）未购买采购文件的供应商的响应文件；</w:t>
      </w:r>
    </w:p>
    <w:p w14:paraId="7FAFB0D1" w14:textId="77777777" w:rsidR="00273651" w:rsidRDefault="00000000">
      <w:pPr>
        <w:snapToGrid w:val="0"/>
        <w:spacing w:line="360" w:lineRule="auto"/>
        <w:ind w:firstLineChars="200" w:firstLine="480"/>
        <w:jc w:val="left"/>
        <w:rPr>
          <w:rFonts w:ascii="宋体" w:hAnsi="宋体" w:cs="宋体" w:hint="eastAsia"/>
        </w:rPr>
      </w:pPr>
      <w:r>
        <w:rPr>
          <w:rFonts w:ascii="宋体" w:hAnsi="宋体" w:cs="宋体" w:hint="eastAsia"/>
        </w:rPr>
        <w:t>（4）直接邀请供应</w:t>
      </w:r>
      <w:proofErr w:type="gramStart"/>
      <w:r>
        <w:rPr>
          <w:rFonts w:ascii="宋体" w:hAnsi="宋体" w:cs="宋体" w:hint="eastAsia"/>
        </w:rPr>
        <w:t>商方式</w:t>
      </w:r>
      <w:proofErr w:type="gramEnd"/>
      <w:r>
        <w:rPr>
          <w:rFonts w:ascii="宋体" w:hAnsi="宋体" w:cs="宋体" w:hint="eastAsia"/>
        </w:rPr>
        <w:t>的，未被邀请的供应商提交的响应文件以及明确回函不参加的响应文件。</w:t>
      </w:r>
    </w:p>
    <w:p w14:paraId="121F2D87"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（二）响应异常处理</w:t>
      </w:r>
    </w:p>
    <w:p w14:paraId="51224139" w14:textId="77777777" w:rsidR="00273651" w:rsidRDefault="00000000">
      <w:pPr>
        <w:pStyle w:val="ab"/>
        <w:snapToGrid w:val="0"/>
        <w:spacing w:beforeLines="0" w:before="0" w:afterLines="0" w:after="0" w:line="360" w:lineRule="auto"/>
        <w:ind w:firstLineChars="200" w:firstLine="480"/>
        <w:rPr>
          <w:rFonts w:hAnsi="宋体" w:cs="宋体" w:hint="eastAsia"/>
        </w:rPr>
      </w:pPr>
      <w:r>
        <w:rPr>
          <w:rFonts w:hAnsi="宋体" w:cs="宋体" w:hint="eastAsia"/>
        </w:rPr>
        <w:t>在公开</w:t>
      </w:r>
      <w:proofErr w:type="gramStart"/>
      <w:r>
        <w:rPr>
          <w:rFonts w:hAnsi="宋体" w:cs="宋体" w:hint="eastAsia"/>
        </w:rPr>
        <w:t>询</w:t>
      </w:r>
      <w:proofErr w:type="gramEnd"/>
      <w:r>
        <w:rPr>
          <w:rFonts w:hAnsi="宋体" w:cs="宋体" w:hint="eastAsia"/>
        </w:rPr>
        <w:t>比采购活动中，若递交响应文件的供应商或符合资格审查要求的供应商仅有2家时可转为与其谈判采购；仅有</w:t>
      </w:r>
      <w:proofErr w:type="gramStart"/>
      <w:r>
        <w:rPr>
          <w:rFonts w:hAnsi="宋体" w:cs="宋体" w:hint="eastAsia"/>
        </w:rPr>
        <w:t>一家需</w:t>
      </w:r>
      <w:proofErr w:type="gramEnd"/>
      <w:r>
        <w:rPr>
          <w:rFonts w:hAnsi="宋体" w:cs="宋体" w:hint="eastAsia"/>
        </w:rPr>
        <w:t>由评审小组按照谈判采购响应异常处理程序执行。</w:t>
      </w:r>
    </w:p>
    <w:p w14:paraId="2841D58F"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（三）评审</w:t>
      </w:r>
    </w:p>
    <w:p w14:paraId="00AA862D" w14:textId="77777777" w:rsidR="00273651" w:rsidRDefault="00000000">
      <w:pPr>
        <w:snapToGrid w:val="0"/>
        <w:spacing w:line="360" w:lineRule="auto"/>
        <w:ind w:firstLine="420"/>
        <w:jc w:val="left"/>
        <w:rPr>
          <w:rFonts w:ascii="宋体" w:hAnsi="宋体" w:cs="宋体" w:hint="eastAsia"/>
        </w:rPr>
      </w:pPr>
      <w:r>
        <w:rPr>
          <w:rFonts w:ascii="宋体" w:hAnsi="宋体" w:cs="宋体" w:hint="eastAsia"/>
        </w:rPr>
        <w:t>1.组建评审小组：评审小组应当由需求部门的代表、相关专业专家3人及以上的单数组成。采用经评审的最低价法评审的，可不组建评审小组，由采购人自行进行评审等活动。</w:t>
      </w:r>
    </w:p>
    <w:p w14:paraId="28EA1ACE" w14:textId="77777777" w:rsidR="00273651" w:rsidRDefault="00000000">
      <w:pPr>
        <w:snapToGrid w:val="0"/>
        <w:spacing w:line="360" w:lineRule="auto"/>
        <w:ind w:firstLineChars="200" w:firstLine="480"/>
        <w:rPr>
          <w:rFonts w:ascii="宋体" w:hAnsi="宋体" w:cs="宋体" w:hint="eastAsia"/>
        </w:rPr>
      </w:pPr>
      <w:r>
        <w:rPr>
          <w:rFonts w:ascii="宋体" w:hAnsi="宋体" w:cs="宋体" w:hint="eastAsia"/>
        </w:rPr>
        <w:t>2.在评审专家中推选评审小组组长。</w:t>
      </w:r>
    </w:p>
    <w:p w14:paraId="38131BFE" w14:textId="77777777" w:rsidR="00273651" w:rsidRDefault="00000000">
      <w:pPr>
        <w:snapToGrid w:val="0"/>
        <w:spacing w:line="360" w:lineRule="auto"/>
        <w:ind w:firstLineChars="200" w:firstLine="480"/>
        <w:rPr>
          <w:rFonts w:ascii="宋体" w:hAnsi="宋体" w:cs="宋体" w:hint="eastAsia"/>
        </w:rPr>
      </w:pPr>
      <w:r>
        <w:rPr>
          <w:rFonts w:ascii="宋体" w:hAnsi="宋体" w:cs="宋体" w:hint="eastAsia"/>
        </w:rPr>
        <w:t>3.评审小组组长召集成员认真阅读采购文件以及相关补充、质疑、答复文件、项目书面说明等材料，熟悉采购项目的基本概况，采购项目的质量要求、数量、主要技术标准或服务需求，采购合同主要条款，响应文件无效情形。</w:t>
      </w:r>
    </w:p>
    <w:p w14:paraId="5025A55E"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（四）评审办法和评审程序</w:t>
      </w:r>
    </w:p>
    <w:p w14:paraId="4F45F13F" w14:textId="77777777" w:rsidR="00273651" w:rsidRDefault="00000000">
      <w:pPr>
        <w:snapToGrid w:val="0"/>
        <w:spacing w:line="360" w:lineRule="auto"/>
        <w:ind w:firstLineChars="200" w:firstLine="480"/>
        <w:jc w:val="left"/>
        <w:rPr>
          <w:rFonts w:ascii="宋体" w:hAnsi="宋体" w:cs="宋体" w:hint="eastAsia"/>
          <w:bCs/>
        </w:rPr>
      </w:pPr>
      <w:r>
        <w:rPr>
          <w:rFonts w:ascii="宋体" w:hAnsi="宋体" w:cs="宋体" w:hint="eastAsia"/>
        </w:rPr>
        <w:t>详见第三章评审办法。</w:t>
      </w:r>
    </w:p>
    <w:p w14:paraId="4944DF85"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（五）推荐成交候选人</w:t>
      </w:r>
    </w:p>
    <w:p w14:paraId="723FBECA" w14:textId="77777777" w:rsidR="00273651" w:rsidRDefault="00000000">
      <w:pPr>
        <w:snapToGrid w:val="0"/>
        <w:spacing w:line="360" w:lineRule="auto"/>
        <w:ind w:firstLineChars="196" w:firstLine="470"/>
        <w:rPr>
          <w:rFonts w:ascii="宋体" w:hAnsi="宋体" w:cs="宋体" w:hint="eastAsia"/>
        </w:rPr>
      </w:pPr>
      <w:r>
        <w:rPr>
          <w:rFonts w:ascii="宋体" w:hAnsi="宋体" w:cs="宋体" w:hint="eastAsia"/>
        </w:rPr>
        <w:lastRenderedPageBreak/>
        <w:t>评审小组将从提交了</w:t>
      </w:r>
      <w:proofErr w:type="gramStart"/>
      <w:r>
        <w:rPr>
          <w:rFonts w:ascii="宋体" w:hAnsi="宋体" w:cs="宋体" w:hint="eastAsia"/>
        </w:rPr>
        <w:t>有效响应</w:t>
      </w:r>
      <w:proofErr w:type="gramEnd"/>
      <w:r>
        <w:rPr>
          <w:rFonts w:ascii="宋体" w:hAnsi="宋体" w:cs="宋体" w:hint="eastAsia"/>
        </w:rPr>
        <w:t>文件的供应商中，按最终得分由高到低的顺序推荐</w:t>
      </w:r>
      <w:r>
        <w:rPr>
          <w:rFonts w:ascii="宋体" w:hAnsi="宋体" w:cs="宋体" w:hint="eastAsia"/>
          <w:bCs/>
          <w:u w:val="single"/>
        </w:rPr>
        <w:t>3</w:t>
      </w:r>
      <w:r>
        <w:rPr>
          <w:rFonts w:ascii="宋体" w:hAnsi="宋体" w:cs="宋体" w:hint="eastAsia"/>
          <w:bCs/>
        </w:rPr>
        <w:t>名</w:t>
      </w:r>
      <w:r>
        <w:rPr>
          <w:rFonts w:ascii="宋体" w:hAnsi="宋体" w:cs="宋体" w:hint="eastAsia"/>
        </w:rPr>
        <w:t>成交候选人。</w:t>
      </w:r>
    </w:p>
    <w:p w14:paraId="1287448C"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确定成交供应商</w:t>
      </w:r>
    </w:p>
    <w:p w14:paraId="6A5D5765" w14:textId="77777777" w:rsidR="00273651" w:rsidRDefault="00000000">
      <w:pPr>
        <w:snapToGrid w:val="0"/>
        <w:spacing w:beforeLines="50" w:before="143" w:line="360" w:lineRule="auto"/>
        <w:ind w:firstLineChars="196" w:firstLine="472"/>
        <w:jc w:val="left"/>
        <w:outlineLvl w:val="1"/>
        <w:rPr>
          <w:rFonts w:ascii="宋体" w:hAnsi="宋体" w:cs="宋体" w:hint="eastAsia"/>
          <w:b/>
        </w:rPr>
      </w:pPr>
      <w:r>
        <w:rPr>
          <w:rFonts w:ascii="宋体" w:hAnsi="宋体" w:cs="宋体" w:hint="eastAsia"/>
          <w:b/>
        </w:rPr>
        <w:t>（一）确定成交供应商</w:t>
      </w:r>
    </w:p>
    <w:p w14:paraId="2230931B" w14:textId="77777777" w:rsidR="00273651" w:rsidRDefault="00000000">
      <w:pPr>
        <w:snapToGrid w:val="0"/>
        <w:spacing w:line="360" w:lineRule="auto"/>
        <w:ind w:firstLineChars="196" w:firstLine="470"/>
        <w:rPr>
          <w:rFonts w:ascii="宋体" w:hAnsi="宋体" w:cs="宋体" w:hint="eastAsia"/>
        </w:rPr>
      </w:pPr>
      <w:r>
        <w:rPr>
          <w:rFonts w:ascii="宋体" w:hAnsi="宋体" w:cs="宋体" w:hint="eastAsia"/>
        </w:rPr>
        <w:t>采购人依据评审小组推荐的成交候选供应商中，按照排名由高到低的原则确定排名第一的为成交供应商后，公司以书面形式发出《成交通知书》,并同时在相关网站上发布成交结果公告，公示期为1个工作日。</w:t>
      </w:r>
    </w:p>
    <w:p w14:paraId="19EEA1CC" w14:textId="77777777" w:rsidR="00273651" w:rsidRDefault="00000000">
      <w:pPr>
        <w:rPr>
          <w:rFonts w:ascii="宋体" w:hAnsi="宋体" w:cs="宋体" w:hint="eastAsia"/>
        </w:rPr>
      </w:pPr>
      <w:r>
        <w:rPr>
          <w:rFonts w:ascii="宋体" w:hAnsi="宋体" w:cs="宋体" w:hint="eastAsia"/>
        </w:rPr>
        <w:br w:type="page"/>
      </w:r>
    </w:p>
    <w:p w14:paraId="5FEACCC3" w14:textId="77777777" w:rsidR="00273651" w:rsidRDefault="00000000">
      <w:pPr>
        <w:pStyle w:val="1"/>
        <w:numPr>
          <w:ilvl w:val="0"/>
          <w:numId w:val="3"/>
        </w:numPr>
        <w:ind w:firstLine="0"/>
      </w:pPr>
      <w:bookmarkStart w:id="4" w:name="_Toc23053"/>
      <w:r>
        <w:rPr>
          <w:rFonts w:hint="eastAsia"/>
        </w:rPr>
        <w:lastRenderedPageBreak/>
        <w:t>评审办法</w:t>
      </w:r>
      <w:bookmarkEnd w:id="4"/>
    </w:p>
    <w:p w14:paraId="4DBE5112" w14:textId="77777777" w:rsidR="00273651" w:rsidRDefault="00273651">
      <w:pPr>
        <w:pStyle w:val="24"/>
        <w:ind w:firstLine="464"/>
        <w:rPr>
          <w:rFonts w:eastAsia="宋体" w:hAnsi="宋体" w:hint="eastAsia"/>
          <w:sz w:val="24"/>
        </w:rPr>
      </w:pPr>
    </w:p>
    <w:p w14:paraId="1938FF86" w14:textId="77777777" w:rsidR="00273651" w:rsidRDefault="00000000">
      <w:pPr>
        <w:wordWrap w:val="0"/>
        <w:spacing w:line="440" w:lineRule="exact"/>
        <w:ind w:firstLineChars="200" w:firstLine="480"/>
        <w:rPr>
          <w:rFonts w:ascii="宋体" w:hAnsi="宋体" w:cs="宋体" w:hint="eastAsia"/>
        </w:rPr>
      </w:pPr>
      <w:r>
        <w:rPr>
          <w:rFonts w:ascii="宋体" w:hAnsi="宋体" w:hint="eastAsia"/>
        </w:rPr>
        <w:t>本评定成</w:t>
      </w:r>
      <w:r>
        <w:rPr>
          <w:rFonts w:ascii="宋体" w:hAnsi="宋体" w:cs="宋体" w:hint="eastAsia"/>
        </w:rPr>
        <w:t>交的标准是对 “总则”中相关条款的具体补充，如有矛盾，以本评定成交的标准为准。</w:t>
      </w:r>
    </w:p>
    <w:p w14:paraId="3AAF854E"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评审程序</w:t>
      </w:r>
    </w:p>
    <w:p w14:paraId="7A99E211"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1、初步评审</w:t>
      </w:r>
    </w:p>
    <w:p w14:paraId="7C82931E"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（1）资格性审查：评审小组根据“附表1资格性审查表”的要求对响应文件逐一进行评审。资格性审查中有任意一项审查结论不合格的，作无效报价处理。</w:t>
      </w:r>
    </w:p>
    <w:p w14:paraId="3852EA4C"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（2）符合性审查：评审小组根据“附表2符合性审查表”的要求对响应文件逐一进行评审。符合性审查中有任意一项审查结论不合格的，作无效报价处理。</w:t>
      </w:r>
    </w:p>
    <w:p w14:paraId="5FF33DF3"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2、未实质性响应采购文件的供应商，评审小组应当场告之，不再进入后续程序。</w:t>
      </w:r>
    </w:p>
    <w:p w14:paraId="119C730A"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3、评审小组采用综合评分法对有效的供应商的响应文件进行综合评分，按评审得分由高到低的顺序推荐3名成交候选供应商。</w:t>
      </w:r>
    </w:p>
    <w:p w14:paraId="39F5FF5B"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4、采购人确定成交供应商；</w:t>
      </w:r>
    </w:p>
    <w:p w14:paraId="2D520CCB"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5、采购人与成交供应商签订合同。</w:t>
      </w:r>
    </w:p>
    <w:p w14:paraId="3FC18D34"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评审办法</w:t>
      </w:r>
    </w:p>
    <w:p w14:paraId="7F52EC56"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1、本项目采用综合评分法，综合评分总分为100分，由商务技术分和价格分组成，具体分值详见本部分附表3 评分标准（兼评委打分表）。</w:t>
      </w:r>
    </w:p>
    <w:p w14:paraId="2B41A763"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2、每位评委独立逐栏打分，每栏分值不得超出本栏规定的分值范围；</w:t>
      </w:r>
    </w:p>
    <w:p w14:paraId="10BF5C75"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3、各评分因素分值保留整数；</w:t>
      </w:r>
    </w:p>
    <w:p w14:paraId="184A9FAA"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4、评审得分：计算各评委的最终得分的算术平均值，各供应商的最终得分=商务技术分+价格分。</w:t>
      </w:r>
    </w:p>
    <w:p w14:paraId="07223C8C"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5、推荐成交原则：评审小组根据各供应商的最终得分由高到低的顺序推荐3名成交候选供应商。最终得分相同的，按响应报价</w:t>
      </w:r>
      <w:r>
        <w:rPr>
          <w:rFonts w:cs="宋体" w:hint="eastAsia"/>
          <w:kern w:val="0"/>
        </w:rPr>
        <w:t>由高到低顺序排列，最终得分且响应报价相同的，由评审小组现场抽签确定。</w:t>
      </w:r>
    </w:p>
    <w:p w14:paraId="7133D615"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评审标准</w:t>
      </w:r>
    </w:p>
    <w:p w14:paraId="6CA8D4FF"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详见本部分附表3 评分标准（兼评委打分表）。</w:t>
      </w:r>
    </w:p>
    <w:p w14:paraId="240024AA"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其他说明</w:t>
      </w:r>
    </w:p>
    <w:p w14:paraId="348B4222" w14:textId="77777777" w:rsidR="00273651" w:rsidRDefault="00000000">
      <w:pPr>
        <w:wordWrap w:val="0"/>
        <w:spacing w:line="440" w:lineRule="exact"/>
        <w:ind w:firstLineChars="200" w:firstLine="480"/>
        <w:rPr>
          <w:rFonts w:ascii="宋体" w:hAnsi="宋体" w:cs="宋体" w:hint="eastAsia"/>
        </w:rPr>
      </w:pPr>
      <w:r>
        <w:rPr>
          <w:rFonts w:ascii="宋体" w:hAnsi="宋体" w:cs="宋体" w:hint="eastAsia"/>
        </w:rPr>
        <w:t>1、价格是评审的重要因素之一，但最低报价不是成交的唯一依据。</w:t>
      </w:r>
    </w:p>
    <w:p w14:paraId="5D74EAEA" w14:textId="77777777" w:rsidR="00273651" w:rsidRDefault="00000000">
      <w:pPr>
        <w:pStyle w:val="ab"/>
        <w:spacing w:before="143" w:after="143"/>
        <w:ind w:firstLineChars="200" w:firstLine="480"/>
        <w:rPr>
          <w:rFonts w:hAnsi="宋体" w:cs="宋体" w:hint="eastAsia"/>
        </w:rPr>
      </w:pPr>
      <w:r>
        <w:rPr>
          <w:rFonts w:hAnsi="宋体" w:cs="宋体" w:hint="eastAsia"/>
        </w:rPr>
        <w:t>2、澄清问题的形式</w:t>
      </w:r>
    </w:p>
    <w:p w14:paraId="1BF1C14D" w14:textId="77777777" w:rsidR="00273651" w:rsidRDefault="00000000">
      <w:pPr>
        <w:pStyle w:val="ab"/>
        <w:spacing w:before="143" w:after="143"/>
        <w:ind w:firstLineChars="200" w:firstLine="480"/>
        <w:rPr>
          <w:rFonts w:hAnsi="宋体" w:cs="宋体" w:hint="eastAsia"/>
        </w:rPr>
      </w:pPr>
      <w:r>
        <w:rPr>
          <w:rFonts w:hAnsi="宋体" w:cs="宋体" w:hint="eastAsia"/>
        </w:rPr>
        <w:lastRenderedPageBreak/>
        <w:t>对响应文件中含义不明确、同类问题表述不一致或者有明显文字和计算错误的内容，评审小组可要求供应商</w:t>
      </w:r>
      <w:proofErr w:type="gramStart"/>
      <w:r>
        <w:rPr>
          <w:rFonts w:hAnsi="宋体" w:cs="宋体" w:hint="eastAsia"/>
        </w:rPr>
        <w:t>作出</w:t>
      </w:r>
      <w:proofErr w:type="gramEnd"/>
      <w:r>
        <w:rPr>
          <w:rFonts w:hAnsi="宋体" w:cs="宋体" w:hint="eastAsia"/>
        </w:rPr>
        <w:t>必要的澄清、说明或者纠正。供应商的澄清、说明或者补正应当采用书面形式，由其授权代表签字或盖章确认，并不得超出响应文件的范围或者改变响应文件的实质性内容。</w:t>
      </w:r>
    </w:p>
    <w:p w14:paraId="696507AB" w14:textId="77777777" w:rsidR="00273651" w:rsidRDefault="00000000">
      <w:pPr>
        <w:pStyle w:val="ab"/>
        <w:spacing w:before="143" w:after="143"/>
        <w:ind w:firstLineChars="200" w:firstLine="480"/>
        <w:rPr>
          <w:rFonts w:hAnsi="宋体" w:cs="宋体" w:hint="eastAsia"/>
        </w:rPr>
      </w:pPr>
      <w:r>
        <w:rPr>
          <w:rFonts w:hAnsi="宋体" w:cs="宋体" w:hint="eastAsia"/>
        </w:rPr>
        <w:t>3、错误修正</w:t>
      </w:r>
    </w:p>
    <w:p w14:paraId="63E42434" w14:textId="77777777" w:rsidR="00273651" w:rsidRDefault="00000000">
      <w:pPr>
        <w:pStyle w:val="ab"/>
        <w:spacing w:before="143" w:after="143"/>
        <w:ind w:firstLineChars="200" w:firstLine="480"/>
        <w:rPr>
          <w:rFonts w:hAnsi="宋体" w:cs="宋体" w:hint="eastAsia"/>
        </w:rPr>
      </w:pPr>
      <w:r>
        <w:rPr>
          <w:rFonts w:hAnsi="宋体" w:cs="宋体" w:hint="eastAsia"/>
        </w:rPr>
        <w:t>响应文件如果出现计算或表达上的错误，修正错误的原则如下：</w:t>
      </w:r>
    </w:p>
    <w:p w14:paraId="424DCD1C" w14:textId="77777777" w:rsidR="00273651" w:rsidRDefault="00000000">
      <w:pPr>
        <w:pStyle w:val="ab"/>
        <w:spacing w:before="143" w:after="143"/>
        <w:ind w:firstLineChars="200" w:firstLine="480"/>
        <w:rPr>
          <w:rFonts w:hAnsi="宋体" w:cs="宋体" w:hint="eastAsia"/>
        </w:rPr>
      </w:pPr>
      <w:r>
        <w:rPr>
          <w:rFonts w:hAnsi="宋体" w:cs="宋体" w:hint="eastAsia"/>
        </w:rPr>
        <w:t>（1）报价一览表总价与报价明细表汇总数不一致的，以报价一览表为准；</w:t>
      </w:r>
    </w:p>
    <w:p w14:paraId="3DC28C6E" w14:textId="77777777" w:rsidR="00273651" w:rsidRDefault="00000000">
      <w:pPr>
        <w:pStyle w:val="ab"/>
        <w:spacing w:before="143" w:after="143"/>
        <w:ind w:firstLineChars="200" w:firstLine="480"/>
        <w:rPr>
          <w:rFonts w:hAnsi="宋体" w:cs="宋体" w:hint="eastAsia"/>
        </w:rPr>
      </w:pPr>
      <w:r>
        <w:rPr>
          <w:rFonts w:hAnsi="宋体" w:cs="宋体" w:hint="eastAsia"/>
        </w:rPr>
        <w:t>（2）响应文件的大写金额和小写金额不一致的，以大写金额为准；</w:t>
      </w:r>
    </w:p>
    <w:p w14:paraId="6B9228F5" w14:textId="77777777" w:rsidR="00273651" w:rsidRDefault="00000000">
      <w:pPr>
        <w:pStyle w:val="ab"/>
        <w:spacing w:before="143" w:after="143"/>
        <w:ind w:firstLineChars="200" w:firstLine="480"/>
        <w:rPr>
          <w:rFonts w:hAnsi="宋体" w:cs="宋体" w:hint="eastAsia"/>
        </w:rPr>
      </w:pPr>
      <w:r>
        <w:rPr>
          <w:rFonts w:hAnsi="宋体" w:cs="宋体" w:hint="eastAsia"/>
        </w:rPr>
        <w:t>（3）总价金额与按单价汇总金额不一致的，以单价金额计算结果为准；</w:t>
      </w:r>
    </w:p>
    <w:p w14:paraId="613A2667" w14:textId="77777777" w:rsidR="00273651" w:rsidRDefault="00000000">
      <w:pPr>
        <w:pStyle w:val="ab"/>
        <w:spacing w:before="143" w:after="143"/>
        <w:ind w:firstLineChars="200" w:firstLine="480"/>
        <w:rPr>
          <w:rFonts w:hAnsi="宋体" w:cs="宋体" w:hint="eastAsia"/>
        </w:rPr>
      </w:pPr>
      <w:r>
        <w:rPr>
          <w:rFonts w:hAnsi="宋体" w:cs="宋体" w:hint="eastAsia"/>
        </w:rPr>
        <w:t>（4）单价金额小数点或百分比有明显错位的，以总价为准，并修改单价。</w:t>
      </w:r>
    </w:p>
    <w:p w14:paraId="0EE030BC" w14:textId="77777777" w:rsidR="00273651" w:rsidRDefault="00000000">
      <w:pPr>
        <w:pStyle w:val="ab"/>
        <w:spacing w:before="143" w:after="143"/>
        <w:ind w:firstLineChars="200" w:firstLine="480"/>
        <w:rPr>
          <w:rFonts w:hAnsi="宋体" w:cs="宋体" w:hint="eastAsia"/>
        </w:rPr>
      </w:pPr>
      <w:r>
        <w:rPr>
          <w:rFonts w:hAnsi="宋体" w:cs="宋体" w:hint="eastAsia"/>
        </w:rPr>
        <w:t>按上述修正错误的原则及方法调整或修正响应文件的报价，供应商同意并签字确认后，调整后的报价对供应商具有约束作用。如果供应商不接受修正后的报价，则将作为响应无效处理。</w:t>
      </w:r>
    </w:p>
    <w:p w14:paraId="49BA64AD" w14:textId="77777777" w:rsidR="00273651" w:rsidRDefault="00273651">
      <w:pPr>
        <w:spacing w:before="60" w:after="60" w:line="360" w:lineRule="auto"/>
        <w:rPr>
          <w:rFonts w:ascii="宋体" w:hAnsi="宋体" w:cs="宋体" w:hint="eastAsia"/>
        </w:rPr>
      </w:pPr>
    </w:p>
    <w:p w14:paraId="0EB52C86" w14:textId="77777777" w:rsidR="00273651" w:rsidRDefault="00000000">
      <w:pPr>
        <w:spacing w:before="60" w:after="60" w:line="360" w:lineRule="auto"/>
        <w:rPr>
          <w:rFonts w:ascii="宋体" w:hAnsi="宋体" w:cs="宋体" w:hint="eastAsia"/>
        </w:rPr>
      </w:pPr>
      <w:r>
        <w:rPr>
          <w:rFonts w:ascii="宋体" w:hAnsi="宋体" w:cs="宋体" w:hint="eastAsia"/>
        </w:rPr>
        <w:t xml:space="preserve">附表1                              </w:t>
      </w:r>
    </w:p>
    <w:p w14:paraId="5779C4D4" w14:textId="77777777" w:rsidR="00273651" w:rsidRDefault="00000000">
      <w:pPr>
        <w:spacing w:before="60" w:after="60" w:line="360" w:lineRule="auto"/>
        <w:jc w:val="center"/>
        <w:rPr>
          <w:rFonts w:ascii="宋体" w:hAnsi="宋体" w:cs="宋体" w:hint="eastAsia"/>
        </w:rPr>
      </w:pPr>
      <w:r>
        <w:rPr>
          <w:rFonts w:ascii="宋体" w:hAnsi="宋体" w:cs="宋体" w:hint="eastAsia"/>
          <w:b/>
          <w:bCs/>
        </w:rPr>
        <w:t>资格性审查表</w:t>
      </w:r>
    </w:p>
    <w:tbl>
      <w:tblPr>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5154"/>
        <w:gridCol w:w="3431"/>
      </w:tblGrid>
      <w:tr w:rsidR="00273651" w14:paraId="1D56DD7E" w14:textId="77777777">
        <w:trPr>
          <w:trHeight w:val="502"/>
          <w:tblHeader/>
          <w:jc w:val="center"/>
        </w:trPr>
        <w:tc>
          <w:tcPr>
            <w:tcW w:w="816" w:type="dxa"/>
            <w:vAlign w:val="center"/>
          </w:tcPr>
          <w:p w14:paraId="7580E309" w14:textId="77777777" w:rsidR="00273651" w:rsidRDefault="00000000">
            <w:pPr>
              <w:jc w:val="center"/>
              <w:rPr>
                <w:rFonts w:ascii="宋体" w:hAnsi="宋体" w:cs="宋体" w:hint="eastAsia"/>
                <w:b/>
                <w:bCs/>
                <w:sz w:val="21"/>
                <w:szCs w:val="21"/>
              </w:rPr>
            </w:pPr>
            <w:r>
              <w:rPr>
                <w:rFonts w:ascii="宋体" w:hAnsi="宋体" w:cs="宋体" w:hint="eastAsia"/>
                <w:b/>
                <w:bCs/>
                <w:sz w:val="21"/>
                <w:szCs w:val="21"/>
              </w:rPr>
              <w:t>序号</w:t>
            </w:r>
          </w:p>
        </w:tc>
        <w:tc>
          <w:tcPr>
            <w:tcW w:w="5154" w:type="dxa"/>
            <w:vAlign w:val="center"/>
          </w:tcPr>
          <w:p w14:paraId="6C92D14B" w14:textId="77777777" w:rsidR="00273651" w:rsidRDefault="00000000">
            <w:pPr>
              <w:jc w:val="center"/>
              <w:rPr>
                <w:rFonts w:ascii="宋体" w:hAnsi="宋体" w:cs="宋体" w:hint="eastAsia"/>
                <w:b/>
                <w:bCs/>
                <w:sz w:val="21"/>
                <w:szCs w:val="21"/>
              </w:rPr>
            </w:pPr>
            <w:r>
              <w:rPr>
                <w:rFonts w:ascii="宋体" w:hAnsi="宋体" w:cs="宋体" w:hint="eastAsia"/>
                <w:b/>
                <w:bCs/>
                <w:sz w:val="21"/>
                <w:szCs w:val="21"/>
              </w:rPr>
              <w:t>审查项目</w:t>
            </w:r>
          </w:p>
        </w:tc>
        <w:tc>
          <w:tcPr>
            <w:tcW w:w="3431" w:type="dxa"/>
            <w:vAlign w:val="center"/>
          </w:tcPr>
          <w:p w14:paraId="5774225B" w14:textId="77777777" w:rsidR="00273651" w:rsidRDefault="00000000">
            <w:pPr>
              <w:jc w:val="center"/>
              <w:rPr>
                <w:rFonts w:ascii="宋体" w:hAnsi="宋体" w:cs="宋体" w:hint="eastAsia"/>
                <w:b/>
                <w:bCs/>
                <w:sz w:val="21"/>
                <w:szCs w:val="21"/>
              </w:rPr>
            </w:pPr>
            <w:r>
              <w:rPr>
                <w:rFonts w:ascii="宋体" w:hAnsi="宋体" w:cs="宋体" w:hint="eastAsia"/>
                <w:b/>
                <w:bCs/>
                <w:sz w:val="21"/>
                <w:szCs w:val="21"/>
              </w:rPr>
              <w:t>审查内容</w:t>
            </w:r>
          </w:p>
        </w:tc>
      </w:tr>
      <w:tr w:rsidR="00273651" w14:paraId="260CCFB4" w14:textId="77777777">
        <w:trPr>
          <w:jc w:val="center"/>
        </w:trPr>
        <w:tc>
          <w:tcPr>
            <w:tcW w:w="816" w:type="dxa"/>
            <w:vAlign w:val="center"/>
          </w:tcPr>
          <w:p w14:paraId="287BFBD9" w14:textId="77777777" w:rsidR="00273651" w:rsidRDefault="00000000">
            <w:pPr>
              <w:spacing w:line="360" w:lineRule="auto"/>
              <w:jc w:val="center"/>
              <w:rPr>
                <w:rFonts w:ascii="宋体" w:hAnsi="宋体" w:cs="宋体" w:hint="eastAsia"/>
                <w:sz w:val="21"/>
                <w:szCs w:val="21"/>
              </w:rPr>
            </w:pPr>
            <w:r>
              <w:rPr>
                <w:rFonts w:ascii="宋体" w:hAnsi="宋体" w:cs="宋体" w:hint="eastAsia"/>
                <w:sz w:val="21"/>
                <w:szCs w:val="21"/>
              </w:rPr>
              <w:t>1</w:t>
            </w:r>
          </w:p>
        </w:tc>
        <w:tc>
          <w:tcPr>
            <w:tcW w:w="5154" w:type="dxa"/>
            <w:vAlign w:val="center"/>
          </w:tcPr>
          <w:p w14:paraId="37797BD7" w14:textId="77777777" w:rsidR="00273651" w:rsidRDefault="00000000">
            <w:pPr>
              <w:wordWrap w:val="0"/>
              <w:spacing w:line="360" w:lineRule="auto"/>
              <w:rPr>
                <w:rFonts w:ascii="宋体" w:hAnsi="宋体" w:cs="宋体" w:hint="eastAsia"/>
                <w:sz w:val="21"/>
                <w:szCs w:val="21"/>
              </w:rPr>
            </w:pPr>
            <w:r>
              <w:rPr>
                <w:rFonts w:ascii="宋体" w:hAnsi="宋体" w:cs="宋体" w:hint="eastAsia"/>
                <w:sz w:val="21"/>
                <w:szCs w:val="21"/>
              </w:rPr>
              <w:t>须是中国境内合法注册的国有控股大型商业银行、中国邮政储蓄银行、股份制商业银行、城市商业银行等商业银行。</w:t>
            </w:r>
          </w:p>
        </w:tc>
        <w:tc>
          <w:tcPr>
            <w:tcW w:w="3431" w:type="dxa"/>
            <w:vAlign w:val="center"/>
          </w:tcPr>
          <w:p w14:paraId="2BBA52F2" w14:textId="77777777" w:rsidR="00273651" w:rsidRDefault="00000000">
            <w:pPr>
              <w:wordWrap w:val="0"/>
              <w:spacing w:line="360" w:lineRule="auto"/>
              <w:rPr>
                <w:rFonts w:ascii="宋体" w:hAnsi="宋体" w:cs="宋体" w:hint="eastAsia"/>
                <w:sz w:val="21"/>
                <w:szCs w:val="21"/>
              </w:rPr>
            </w:pPr>
            <w:r>
              <w:rPr>
                <w:rFonts w:ascii="宋体" w:hAnsi="宋体" w:cs="宋体" w:hint="eastAsia"/>
                <w:sz w:val="21"/>
                <w:szCs w:val="21"/>
              </w:rPr>
              <w:t>是否符合条件</w:t>
            </w:r>
          </w:p>
        </w:tc>
      </w:tr>
      <w:tr w:rsidR="00273651" w14:paraId="6F3AA97A" w14:textId="77777777">
        <w:trPr>
          <w:jc w:val="center"/>
        </w:trPr>
        <w:tc>
          <w:tcPr>
            <w:tcW w:w="816" w:type="dxa"/>
            <w:vAlign w:val="center"/>
          </w:tcPr>
          <w:p w14:paraId="1D3A7D1D" w14:textId="77777777" w:rsidR="00273651" w:rsidRDefault="00000000">
            <w:pPr>
              <w:spacing w:line="360" w:lineRule="auto"/>
              <w:jc w:val="center"/>
              <w:rPr>
                <w:rFonts w:ascii="宋体" w:hAnsi="宋体" w:cs="宋体" w:hint="eastAsia"/>
                <w:sz w:val="21"/>
                <w:szCs w:val="21"/>
              </w:rPr>
            </w:pPr>
            <w:r>
              <w:rPr>
                <w:rFonts w:ascii="宋体" w:hAnsi="宋体" w:cs="宋体" w:hint="eastAsia"/>
                <w:sz w:val="21"/>
                <w:szCs w:val="21"/>
              </w:rPr>
              <w:t>2</w:t>
            </w:r>
          </w:p>
        </w:tc>
        <w:tc>
          <w:tcPr>
            <w:tcW w:w="5154" w:type="dxa"/>
            <w:vAlign w:val="center"/>
          </w:tcPr>
          <w:p w14:paraId="64F436DD" w14:textId="77777777" w:rsidR="00273651" w:rsidRDefault="00000000">
            <w:pPr>
              <w:wordWrap w:val="0"/>
              <w:spacing w:line="360" w:lineRule="auto"/>
              <w:rPr>
                <w:rFonts w:ascii="宋体" w:hAnsi="宋体" w:cs="宋体" w:hint="eastAsia"/>
                <w:sz w:val="21"/>
                <w:szCs w:val="21"/>
              </w:rPr>
            </w:pPr>
            <w:r>
              <w:rPr>
                <w:rFonts w:ascii="宋体" w:hAnsi="宋体" w:cs="宋体" w:hint="eastAsia"/>
                <w:sz w:val="21"/>
                <w:szCs w:val="21"/>
              </w:rPr>
              <w:t>属于中国人民银行、中国银行保险监督管理委员会认定的国内系统重要性银行。</w:t>
            </w:r>
          </w:p>
        </w:tc>
        <w:tc>
          <w:tcPr>
            <w:tcW w:w="3431" w:type="dxa"/>
            <w:vAlign w:val="center"/>
          </w:tcPr>
          <w:p w14:paraId="08C5DD96" w14:textId="77777777" w:rsidR="00273651" w:rsidRDefault="00000000">
            <w:pPr>
              <w:wordWrap w:val="0"/>
              <w:spacing w:line="360" w:lineRule="auto"/>
              <w:rPr>
                <w:rFonts w:ascii="宋体" w:hAnsi="宋体" w:cs="宋体" w:hint="eastAsia"/>
                <w:sz w:val="21"/>
                <w:szCs w:val="21"/>
              </w:rPr>
            </w:pPr>
            <w:r>
              <w:rPr>
                <w:rFonts w:ascii="宋体" w:hAnsi="宋体" w:cs="宋体" w:hint="eastAsia"/>
                <w:sz w:val="21"/>
                <w:szCs w:val="21"/>
              </w:rPr>
              <w:t>是否在名单内</w:t>
            </w:r>
          </w:p>
        </w:tc>
      </w:tr>
      <w:tr w:rsidR="00273651" w14:paraId="7B0C25BC" w14:textId="77777777">
        <w:trPr>
          <w:jc w:val="center"/>
        </w:trPr>
        <w:tc>
          <w:tcPr>
            <w:tcW w:w="816" w:type="dxa"/>
            <w:vAlign w:val="center"/>
          </w:tcPr>
          <w:p w14:paraId="1898417D" w14:textId="77777777" w:rsidR="00273651" w:rsidRDefault="00000000">
            <w:pPr>
              <w:spacing w:line="360" w:lineRule="auto"/>
              <w:jc w:val="center"/>
              <w:rPr>
                <w:rFonts w:ascii="宋体" w:hAnsi="宋体" w:cs="宋体" w:hint="eastAsia"/>
                <w:sz w:val="21"/>
                <w:szCs w:val="21"/>
              </w:rPr>
            </w:pPr>
            <w:r>
              <w:rPr>
                <w:rFonts w:ascii="宋体" w:hAnsi="宋体" w:cs="宋体" w:hint="eastAsia"/>
                <w:sz w:val="21"/>
                <w:szCs w:val="21"/>
              </w:rPr>
              <w:t>3</w:t>
            </w:r>
          </w:p>
        </w:tc>
        <w:tc>
          <w:tcPr>
            <w:tcW w:w="5154" w:type="dxa"/>
            <w:vAlign w:val="center"/>
          </w:tcPr>
          <w:p w14:paraId="48F18C40" w14:textId="77777777" w:rsidR="00273651" w:rsidRDefault="00000000">
            <w:pPr>
              <w:spacing w:line="360" w:lineRule="auto"/>
              <w:jc w:val="left"/>
              <w:rPr>
                <w:rFonts w:ascii="宋体" w:hAnsi="宋体" w:cs="宋体" w:hint="eastAsia"/>
                <w:sz w:val="21"/>
                <w:szCs w:val="21"/>
              </w:rPr>
            </w:pPr>
            <w:r>
              <w:rPr>
                <w:rFonts w:ascii="宋体" w:hAnsi="宋体" w:cs="宋体" w:hint="eastAsia"/>
                <w:sz w:val="21"/>
                <w:szCs w:val="21"/>
              </w:rPr>
              <w:t>每个期限的理财产品可提供的额度需大于等于1,000万元</w:t>
            </w:r>
          </w:p>
        </w:tc>
        <w:tc>
          <w:tcPr>
            <w:tcW w:w="3431" w:type="dxa"/>
            <w:vAlign w:val="center"/>
          </w:tcPr>
          <w:p w14:paraId="22ECF963" w14:textId="77777777" w:rsidR="00273651" w:rsidRDefault="00000000">
            <w:pPr>
              <w:spacing w:line="360" w:lineRule="auto"/>
              <w:rPr>
                <w:rFonts w:ascii="宋体" w:hAnsi="宋体" w:cs="宋体" w:hint="eastAsia"/>
                <w:sz w:val="21"/>
                <w:szCs w:val="21"/>
              </w:rPr>
            </w:pPr>
            <w:r>
              <w:rPr>
                <w:rFonts w:ascii="宋体" w:hAnsi="宋体" w:cs="宋体" w:hint="eastAsia"/>
                <w:sz w:val="21"/>
                <w:szCs w:val="21"/>
              </w:rPr>
              <w:t>额度是否满足</w:t>
            </w:r>
          </w:p>
        </w:tc>
      </w:tr>
    </w:tbl>
    <w:p w14:paraId="260294EA" w14:textId="77777777" w:rsidR="00273651" w:rsidRDefault="00000000">
      <w:pPr>
        <w:spacing w:line="340" w:lineRule="exact"/>
        <w:ind w:left="361" w:hangingChars="150" w:hanging="361"/>
        <w:rPr>
          <w:rFonts w:ascii="宋体" w:hAnsi="宋体" w:hint="eastAsia"/>
          <w:b/>
        </w:rPr>
      </w:pPr>
      <w:r>
        <w:rPr>
          <w:rFonts w:ascii="宋体" w:hAnsi="宋体" w:hint="eastAsia"/>
          <w:b/>
        </w:rPr>
        <w:t>注：</w:t>
      </w:r>
    </w:p>
    <w:p w14:paraId="437BEDED" w14:textId="77777777" w:rsidR="00273651" w:rsidRDefault="00000000">
      <w:pPr>
        <w:spacing w:line="340" w:lineRule="exact"/>
        <w:ind w:left="361" w:hangingChars="150" w:hanging="361"/>
        <w:rPr>
          <w:rFonts w:ascii="宋体" w:hAnsi="宋体" w:hint="eastAsia"/>
          <w:b/>
        </w:rPr>
      </w:pPr>
      <w:r>
        <w:rPr>
          <w:rFonts w:ascii="宋体" w:hAnsi="宋体" w:hint="eastAsia"/>
          <w:b/>
        </w:rPr>
        <w:t>1、上述审查项目中，任意一项不符合的，资格性审查不合格。</w:t>
      </w:r>
    </w:p>
    <w:p w14:paraId="04637D76" w14:textId="77777777" w:rsidR="00273651" w:rsidRDefault="00273651">
      <w:pPr>
        <w:pStyle w:val="24"/>
        <w:ind w:firstLine="404"/>
      </w:pPr>
    </w:p>
    <w:p w14:paraId="77D0BB9B" w14:textId="77777777" w:rsidR="00273651" w:rsidRDefault="00273651">
      <w:pPr>
        <w:rPr>
          <w:rFonts w:ascii="黑体" w:eastAsia="黑体" w:hAnsi="宋体" w:hint="eastAsia"/>
          <w:sz w:val="30"/>
          <w:szCs w:val="30"/>
        </w:rPr>
      </w:pPr>
    </w:p>
    <w:p w14:paraId="1DBA1BCD" w14:textId="77777777" w:rsidR="00273651" w:rsidRDefault="00000000">
      <w:pPr>
        <w:spacing w:line="360" w:lineRule="auto"/>
        <w:rPr>
          <w:rFonts w:ascii="宋体" w:hAnsi="宋体" w:hint="eastAsia"/>
          <w:b/>
          <w:bCs/>
          <w:szCs w:val="21"/>
        </w:rPr>
      </w:pPr>
      <w:r>
        <w:rPr>
          <w:rFonts w:ascii="宋体" w:hAnsi="宋体" w:hint="eastAsia"/>
          <w:szCs w:val="21"/>
        </w:rPr>
        <w:t xml:space="preserve">附表2：                            </w:t>
      </w:r>
      <w:r>
        <w:rPr>
          <w:rFonts w:ascii="宋体" w:hAnsi="宋体" w:hint="eastAsia"/>
          <w:b/>
          <w:bCs/>
          <w:szCs w:val="21"/>
        </w:rPr>
        <w:t xml:space="preserve"> </w:t>
      </w:r>
    </w:p>
    <w:p w14:paraId="07C94FEF" w14:textId="77777777" w:rsidR="00273651" w:rsidRDefault="00000000">
      <w:pPr>
        <w:jc w:val="center"/>
        <w:rPr>
          <w:rFonts w:ascii="宋体" w:hAnsi="宋体" w:hint="eastAsia"/>
          <w:szCs w:val="21"/>
        </w:rPr>
      </w:pPr>
      <w:bookmarkStart w:id="5" w:name="OLE_LINK3"/>
      <w:r>
        <w:rPr>
          <w:rFonts w:hint="eastAsia"/>
          <w:b/>
          <w:bCs/>
        </w:rPr>
        <w:t>符合性审查表</w:t>
      </w: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7"/>
        <w:gridCol w:w="7898"/>
      </w:tblGrid>
      <w:tr w:rsidR="00273651" w14:paraId="48E9F31F" w14:textId="77777777">
        <w:trPr>
          <w:trHeight w:val="422"/>
          <w:tblHeader/>
          <w:jc w:val="center"/>
        </w:trPr>
        <w:tc>
          <w:tcPr>
            <w:tcW w:w="1477" w:type="dxa"/>
            <w:vAlign w:val="center"/>
          </w:tcPr>
          <w:bookmarkEnd w:id="5"/>
          <w:p w14:paraId="510C29BD" w14:textId="77777777" w:rsidR="00273651" w:rsidRDefault="00000000">
            <w:pPr>
              <w:jc w:val="center"/>
              <w:rPr>
                <w:rFonts w:ascii="宋体" w:hAnsi="宋体" w:cs="宋体" w:hint="eastAsia"/>
                <w:b/>
                <w:bCs/>
                <w:sz w:val="21"/>
                <w:szCs w:val="21"/>
              </w:rPr>
            </w:pPr>
            <w:r>
              <w:rPr>
                <w:rFonts w:ascii="宋体" w:hAnsi="宋体" w:cs="宋体" w:hint="eastAsia"/>
                <w:b/>
                <w:bCs/>
                <w:sz w:val="21"/>
                <w:szCs w:val="21"/>
              </w:rPr>
              <w:lastRenderedPageBreak/>
              <w:t>审查类别</w:t>
            </w:r>
          </w:p>
        </w:tc>
        <w:tc>
          <w:tcPr>
            <w:tcW w:w="7898" w:type="dxa"/>
            <w:vAlign w:val="center"/>
          </w:tcPr>
          <w:p w14:paraId="5AAA0E0D" w14:textId="77777777" w:rsidR="00273651" w:rsidRDefault="00000000">
            <w:pPr>
              <w:jc w:val="center"/>
              <w:rPr>
                <w:rFonts w:ascii="宋体" w:hAnsi="宋体" w:cs="宋体" w:hint="eastAsia"/>
                <w:b/>
                <w:bCs/>
                <w:sz w:val="21"/>
                <w:szCs w:val="21"/>
              </w:rPr>
            </w:pPr>
            <w:r>
              <w:rPr>
                <w:rFonts w:ascii="宋体" w:hAnsi="宋体" w:cs="宋体" w:hint="eastAsia"/>
                <w:b/>
                <w:bCs/>
                <w:sz w:val="21"/>
                <w:szCs w:val="21"/>
              </w:rPr>
              <w:t>审查内容</w:t>
            </w:r>
          </w:p>
        </w:tc>
      </w:tr>
      <w:tr w:rsidR="00273651" w14:paraId="51506539" w14:textId="77777777">
        <w:trPr>
          <w:trHeight w:val="436"/>
          <w:jc w:val="center"/>
        </w:trPr>
        <w:tc>
          <w:tcPr>
            <w:tcW w:w="1477" w:type="dxa"/>
            <w:vMerge w:val="restart"/>
            <w:vAlign w:val="center"/>
          </w:tcPr>
          <w:p w14:paraId="5220C367" w14:textId="77777777" w:rsidR="00273651" w:rsidRDefault="00000000">
            <w:pPr>
              <w:jc w:val="center"/>
              <w:rPr>
                <w:rFonts w:ascii="宋体" w:hAnsi="宋体" w:cs="宋体" w:hint="eastAsia"/>
                <w:sz w:val="21"/>
                <w:szCs w:val="21"/>
              </w:rPr>
            </w:pPr>
            <w:r>
              <w:rPr>
                <w:rFonts w:ascii="宋体" w:hAnsi="宋体" w:cs="宋体" w:hint="eastAsia"/>
                <w:sz w:val="21"/>
                <w:szCs w:val="21"/>
              </w:rPr>
              <w:t>符合性审查</w:t>
            </w:r>
          </w:p>
        </w:tc>
        <w:tc>
          <w:tcPr>
            <w:tcW w:w="7898" w:type="dxa"/>
            <w:vAlign w:val="center"/>
          </w:tcPr>
          <w:p w14:paraId="4DF529C6" w14:textId="77777777" w:rsidR="00273651" w:rsidRDefault="00000000">
            <w:pPr>
              <w:jc w:val="left"/>
              <w:rPr>
                <w:rFonts w:ascii="宋体" w:hAnsi="宋体" w:cs="宋体" w:hint="eastAsia"/>
                <w:sz w:val="21"/>
                <w:szCs w:val="21"/>
              </w:rPr>
            </w:pPr>
            <w:r>
              <w:rPr>
                <w:rFonts w:ascii="宋体" w:hAnsi="宋体" w:cs="宋体" w:hint="eastAsia"/>
                <w:sz w:val="21"/>
                <w:szCs w:val="21"/>
              </w:rPr>
              <w:t>（1）资格证明文件不齐全、不符合采购文件中规定的资格条件的；</w:t>
            </w:r>
          </w:p>
        </w:tc>
      </w:tr>
      <w:tr w:rsidR="00273651" w14:paraId="08790A72" w14:textId="77777777">
        <w:trPr>
          <w:trHeight w:val="436"/>
          <w:jc w:val="center"/>
        </w:trPr>
        <w:tc>
          <w:tcPr>
            <w:tcW w:w="1477" w:type="dxa"/>
            <w:vMerge/>
          </w:tcPr>
          <w:p w14:paraId="144822D0" w14:textId="77777777" w:rsidR="00273651" w:rsidRDefault="00273651">
            <w:pPr>
              <w:rPr>
                <w:rFonts w:ascii="宋体" w:hAnsi="宋体" w:cs="宋体" w:hint="eastAsia"/>
                <w:sz w:val="21"/>
                <w:szCs w:val="21"/>
              </w:rPr>
            </w:pPr>
          </w:p>
        </w:tc>
        <w:tc>
          <w:tcPr>
            <w:tcW w:w="7898" w:type="dxa"/>
            <w:vAlign w:val="center"/>
          </w:tcPr>
          <w:p w14:paraId="2E6C36A4" w14:textId="77777777" w:rsidR="00273651" w:rsidRDefault="00000000">
            <w:pPr>
              <w:jc w:val="left"/>
              <w:rPr>
                <w:rFonts w:ascii="宋体" w:hAnsi="宋体" w:cs="宋体" w:hint="eastAsia"/>
                <w:sz w:val="21"/>
                <w:szCs w:val="21"/>
              </w:rPr>
            </w:pPr>
            <w:r>
              <w:rPr>
                <w:rFonts w:ascii="宋体" w:hAnsi="宋体" w:cs="宋体" w:hint="eastAsia"/>
                <w:sz w:val="21"/>
                <w:szCs w:val="21"/>
              </w:rPr>
              <w:t>（2）响应文件的组成不符合采购文件要求；</w:t>
            </w:r>
          </w:p>
        </w:tc>
      </w:tr>
      <w:tr w:rsidR="00273651" w14:paraId="53C6FA0E" w14:textId="77777777">
        <w:trPr>
          <w:trHeight w:val="436"/>
          <w:jc w:val="center"/>
        </w:trPr>
        <w:tc>
          <w:tcPr>
            <w:tcW w:w="1477" w:type="dxa"/>
            <w:vMerge/>
          </w:tcPr>
          <w:p w14:paraId="26927B3A" w14:textId="77777777" w:rsidR="00273651" w:rsidRDefault="00273651">
            <w:pPr>
              <w:rPr>
                <w:rFonts w:ascii="宋体" w:hAnsi="宋体" w:cs="宋体" w:hint="eastAsia"/>
                <w:sz w:val="21"/>
                <w:szCs w:val="21"/>
              </w:rPr>
            </w:pPr>
          </w:p>
        </w:tc>
        <w:tc>
          <w:tcPr>
            <w:tcW w:w="7898" w:type="dxa"/>
            <w:vAlign w:val="center"/>
          </w:tcPr>
          <w:p w14:paraId="5C8E224E" w14:textId="77777777" w:rsidR="00273651" w:rsidRDefault="00000000">
            <w:pPr>
              <w:jc w:val="left"/>
              <w:rPr>
                <w:rFonts w:ascii="宋体" w:hAnsi="宋体" w:cs="宋体" w:hint="eastAsia"/>
                <w:sz w:val="21"/>
                <w:szCs w:val="21"/>
              </w:rPr>
            </w:pPr>
            <w:r>
              <w:rPr>
                <w:rFonts w:ascii="宋体" w:hAnsi="宋体" w:cs="宋体" w:hint="eastAsia"/>
                <w:sz w:val="21"/>
                <w:szCs w:val="21"/>
              </w:rPr>
              <w:t>（3）响应文件签字、盖章不齐全完整；</w:t>
            </w:r>
          </w:p>
        </w:tc>
      </w:tr>
      <w:tr w:rsidR="00273651" w14:paraId="4B7553B0" w14:textId="77777777">
        <w:trPr>
          <w:trHeight w:val="436"/>
          <w:jc w:val="center"/>
        </w:trPr>
        <w:tc>
          <w:tcPr>
            <w:tcW w:w="1477" w:type="dxa"/>
            <w:vMerge/>
          </w:tcPr>
          <w:p w14:paraId="1373BE42" w14:textId="77777777" w:rsidR="00273651" w:rsidRDefault="00273651">
            <w:pPr>
              <w:rPr>
                <w:rFonts w:ascii="宋体" w:hAnsi="宋体" w:cs="宋体" w:hint="eastAsia"/>
                <w:sz w:val="21"/>
                <w:szCs w:val="21"/>
              </w:rPr>
            </w:pPr>
          </w:p>
        </w:tc>
        <w:tc>
          <w:tcPr>
            <w:tcW w:w="7898" w:type="dxa"/>
            <w:vAlign w:val="center"/>
          </w:tcPr>
          <w:p w14:paraId="5A56B547" w14:textId="77777777" w:rsidR="00273651" w:rsidRDefault="00000000">
            <w:pPr>
              <w:jc w:val="left"/>
              <w:rPr>
                <w:rFonts w:ascii="宋体" w:hAnsi="宋体" w:cs="宋体" w:hint="eastAsia"/>
                <w:sz w:val="21"/>
                <w:szCs w:val="21"/>
              </w:rPr>
            </w:pPr>
            <w:r>
              <w:rPr>
                <w:rFonts w:ascii="宋体" w:hAnsi="宋体" w:cs="宋体" w:hint="eastAsia"/>
                <w:sz w:val="21"/>
                <w:szCs w:val="21"/>
              </w:rPr>
              <w:t>（4）响应文件有效期不满足采购文件要求的；</w:t>
            </w:r>
          </w:p>
        </w:tc>
      </w:tr>
      <w:tr w:rsidR="00273651" w14:paraId="3EB00DE4" w14:textId="77777777">
        <w:trPr>
          <w:trHeight w:val="436"/>
          <w:jc w:val="center"/>
        </w:trPr>
        <w:tc>
          <w:tcPr>
            <w:tcW w:w="1477" w:type="dxa"/>
            <w:vMerge/>
          </w:tcPr>
          <w:p w14:paraId="6F185A2E" w14:textId="77777777" w:rsidR="00273651" w:rsidRDefault="00273651">
            <w:pPr>
              <w:rPr>
                <w:rFonts w:ascii="宋体" w:hAnsi="宋体" w:cs="宋体" w:hint="eastAsia"/>
                <w:sz w:val="21"/>
                <w:szCs w:val="21"/>
              </w:rPr>
            </w:pPr>
          </w:p>
        </w:tc>
        <w:tc>
          <w:tcPr>
            <w:tcW w:w="7898" w:type="dxa"/>
            <w:vAlign w:val="center"/>
          </w:tcPr>
          <w:p w14:paraId="14488F59" w14:textId="77777777" w:rsidR="00273651" w:rsidRDefault="00000000">
            <w:pPr>
              <w:jc w:val="left"/>
              <w:rPr>
                <w:rFonts w:ascii="宋体" w:hAnsi="宋体" w:cs="宋体" w:hint="eastAsia"/>
                <w:sz w:val="21"/>
                <w:szCs w:val="21"/>
              </w:rPr>
            </w:pPr>
            <w:r>
              <w:rPr>
                <w:rFonts w:ascii="宋体" w:hAnsi="宋体" w:cs="宋体" w:hint="eastAsia"/>
                <w:sz w:val="21"/>
                <w:szCs w:val="21"/>
              </w:rPr>
              <w:t>（5）未响应采购文件标注“▲”的实质性要求的；</w:t>
            </w:r>
          </w:p>
        </w:tc>
      </w:tr>
      <w:tr w:rsidR="00273651" w14:paraId="0FB351E1" w14:textId="77777777">
        <w:trPr>
          <w:trHeight w:val="436"/>
          <w:jc w:val="center"/>
        </w:trPr>
        <w:tc>
          <w:tcPr>
            <w:tcW w:w="1477" w:type="dxa"/>
            <w:vMerge/>
          </w:tcPr>
          <w:p w14:paraId="0311C564" w14:textId="77777777" w:rsidR="00273651" w:rsidRDefault="00273651">
            <w:pPr>
              <w:rPr>
                <w:rFonts w:ascii="宋体" w:hAnsi="宋体" w:cs="宋体" w:hint="eastAsia"/>
                <w:sz w:val="21"/>
                <w:szCs w:val="21"/>
              </w:rPr>
            </w:pPr>
          </w:p>
        </w:tc>
        <w:tc>
          <w:tcPr>
            <w:tcW w:w="7898" w:type="dxa"/>
            <w:vAlign w:val="center"/>
          </w:tcPr>
          <w:p w14:paraId="5BCE2D79" w14:textId="77777777" w:rsidR="00273651" w:rsidRDefault="00000000">
            <w:pPr>
              <w:jc w:val="left"/>
              <w:rPr>
                <w:rFonts w:ascii="宋体" w:hAnsi="宋体" w:cs="宋体" w:hint="eastAsia"/>
                <w:sz w:val="21"/>
                <w:szCs w:val="21"/>
              </w:rPr>
            </w:pPr>
            <w:r>
              <w:rPr>
                <w:rFonts w:ascii="宋体" w:hAnsi="宋体" w:cs="宋体" w:hint="eastAsia"/>
                <w:sz w:val="21"/>
                <w:szCs w:val="21"/>
              </w:rPr>
              <w:t>（6）响应文件含有采购人不能接受的附加条件的；</w:t>
            </w:r>
          </w:p>
        </w:tc>
      </w:tr>
      <w:tr w:rsidR="00273651" w14:paraId="70E2082F" w14:textId="77777777">
        <w:trPr>
          <w:trHeight w:val="436"/>
          <w:jc w:val="center"/>
        </w:trPr>
        <w:tc>
          <w:tcPr>
            <w:tcW w:w="1477" w:type="dxa"/>
            <w:vMerge/>
          </w:tcPr>
          <w:p w14:paraId="6D58E3D3" w14:textId="77777777" w:rsidR="00273651" w:rsidRDefault="00273651">
            <w:pPr>
              <w:rPr>
                <w:rFonts w:ascii="宋体" w:hAnsi="宋体" w:cs="宋体" w:hint="eastAsia"/>
                <w:sz w:val="21"/>
                <w:szCs w:val="21"/>
              </w:rPr>
            </w:pPr>
          </w:p>
        </w:tc>
        <w:tc>
          <w:tcPr>
            <w:tcW w:w="7898" w:type="dxa"/>
            <w:vAlign w:val="center"/>
          </w:tcPr>
          <w:p w14:paraId="0629139C" w14:textId="77777777" w:rsidR="00273651" w:rsidRDefault="00000000">
            <w:pPr>
              <w:jc w:val="left"/>
              <w:rPr>
                <w:rFonts w:ascii="宋体" w:hAnsi="宋体" w:cs="宋体" w:hint="eastAsia"/>
                <w:sz w:val="21"/>
                <w:szCs w:val="21"/>
              </w:rPr>
            </w:pPr>
            <w:r>
              <w:rPr>
                <w:rFonts w:ascii="宋体" w:hAnsi="宋体" w:cs="宋体" w:hint="eastAsia"/>
                <w:sz w:val="21"/>
                <w:szCs w:val="21"/>
              </w:rPr>
              <w:t>（7）报价低于最低限价；</w:t>
            </w:r>
          </w:p>
        </w:tc>
      </w:tr>
      <w:tr w:rsidR="00273651" w14:paraId="1CFD56A0" w14:textId="77777777">
        <w:trPr>
          <w:trHeight w:val="436"/>
          <w:jc w:val="center"/>
        </w:trPr>
        <w:tc>
          <w:tcPr>
            <w:tcW w:w="1477" w:type="dxa"/>
            <w:vMerge/>
          </w:tcPr>
          <w:p w14:paraId="2A60DBFA" w14:textId="77777777" w:rsidR="00273651" w:rsidRDefault="00273651">
            <w:pPr>
              <w:rPr>
                <w:rFonts w:ascii="宋体" w:hAnsi="宋体" w:cs="宋体" w:hint="eastAsia"/>
                <w:sz w:val="21"/>
                <w:szCs w:val="21"/>
              </w:rPr>
            </w:pPr>
          </w:p>
        </w:tc>
        <w:tc>
          <w:tcPr>
            <w:tcW w:w="7898" w:type="dxa"/>
            <w:vAlign w:val="center"/>
          </w:tcPr>
          <w:p w14:paraId="60E3C4AF" w14:textId="77777777" w:rsidR="00273651" w:rsidRDefault="00000000">
            <w:pPr>
              <w:jc w:val="left"/>
              <w:rPr>
                <w:rFonts w:ascii="宋体" w:hAnsi="宋体" w:cs="宋体" w:hint="eastAsia"/>
                <w:sz w:val="21"/>
                <w:szCs w:val="21"/>
              </w:rPr>
            </w:pPr>
            <w:r>
              <w:rPr>
                <w:rFonts w:ascii="宋体" w:hAnsi="宋体" w:cs="宋体" w:hint="eastAsia"/>
                <w:sz w:val="21"/>
                <w:szCs w:val="21"/>
              </w:rPr>
              <w:t>（8）报价具有选择性的；</w:t>
            </w:r>
          </w:p>
        </w:tc>
      </w:tr>
      <w:tr w:rsidR="00273651" w14:paraId="38CC09D5" w14:textId="77777777">
        <w:trPr>
          <w:trHeight w:val="436"/>
          <w:jc w:val="center"/>
        </w:trPr>
        <w:tc>
          <w:tcPr>
            <w:tcW w:w="1477" w:type="dxa"/>
            <w:vMerge/>
          </w:tcPr>
          <w:p w14:paraId="3DF104ED" w14:textId="77777777" w:rsidR="00273651" w:rsidRDefault="00273651">
            <w:pPr>
              <w:rPr>
                <w:rFonts w:ascii="宋体" w:hAnsi="宋体" w:cs="宋体" w:hint="eastAsia"/>
                <w:sz w:val="21"/>
                <w:szCs w:val="21"/>
              </w:rPr>
            </w:pPr>
          </w:p>
        </w:tc>
        <w:tc>
          <w:tcPr>
            <w:tcW w:w="7898" w:type="dxa"/>
            <w:vAlign w:val="center"/>
          </w:tcPr>
          <w:p w14:paraId="6256D8E7" w14:textId="77777777" w:rsidR="00273651" w:rsidRDefault="00000000">
            <w:pPr>
              <w:jc w:val="left"/>
              <w:rPr>
                <w:rFonts w:ascii="宋体" w:hAnsi="宋体" w:cs="宋体" w:hint="eastAsia"/>
                <w:sz w:val="21"/>
                <w:szCs w:val="21"/>
              </w:rPr>
            </w:pPr>
            <w:r>
              <w:rPr>
                <w:rFonts w:ascii="宋体" w:hAnsi="宋体" w:cs="宋体" w:hint="eastAsia"/>
                <w:sz w:val="21"/>
                <w:szCs w:val="21"/>
              </w:rPr>
              <w:t>（9）不接受按采购文件规定的修正错误原则修正后的报价的；</w:t>
            </w:r>
          </w:p>
        </w:tc>
      </w:tr>
      <w:tr w:rsidR="00273651" w14:paraId="761B80F3" w14:textId="77777777">
        <w:trPr>
          <w:trHeight w:val="436"/>
          <w:jc w:val="center"/>
        </w:trPr>
        <w:tc>
          <w:tcPr>
            <w:tcW w:w="1477" w:type="dxa"/>
            <w:vMerge/>
          </w:tcPr>
          <w:p w14:paraId="06A20A26" w14:textId="77777777" w:rsidR="00273651" w:rsidRDefault="00273651">
            <w:pPr>
              <w:rPr>
                <w:rFonts w:ascii="宋体" w:hAnsi="宋体" w:cs="宋体" w:hint="eastAsia"/>
                <w:sz w:val="21"/>
                <w:szCs w:val="21"/>
              </w:rPr>
            </w:pPr>
          </w:p>
        </w:tc>
        <w:tc>
          <w:tcPr>
            <w:tcW w:w="7898" w:type="dxa"/>
            <w:vAlign w:val="center"/>
          </w:tcPr>
          <w:p w14:paraId="116BF826" w14:textId="77777777" w:rsidR="00273651" w:rsidRDefault="00000000">
            <w:pPr>
              <w:jc w:val="left"/>
              <w:rPr>
                <w:rFonts w:ascii="宋体" w:hAnsi="宋体" w:cs="宋体" w:hint="eastAsia"/>
                <w:sz w:val="21"/>
                <w:szCs w:val="21"/>
              </w:rPr>
            </w:pPr>
            <w:r>
              <w:rPr>
                <w:rFonts w:ascii="宋体" w:hAnsi="宋体" w:cs="宋体" w:hint="eastAsia"/>
                <w:sz w:val="21"/>
                <w:szCs w:val="21"/>
              </w:rPr>
              <w:t>（10）响应文件不符合法律、法规规定的。</w:t>
            </w:r>
          </w:p>
        </w:tc>
      </w:tr>
    </w:tbl>
    <w:p w14:paraId="5C3D3173" w14:textId="77777777" w:rsidR="00273651" w:rsidRDefault="00000000">
      <w:pPr>
        <w:spacing w:line="340" w:lineRule="exact"/>
        <w:ind w:left="361" w:hangingChars="150" w:hanging="361"/>
        <w:rPr>
          <w:rFonts w:ascii="宋体" w:hAnsi="宋体" w:hint="eastAsia"/>
          <w:b/>
        </w:rPr>
      </w:pPr>
      <w:r>
        <w:rPr>
          <w:rFonts w:ascii="宋体" w:hAnsi="宋体" w:hint="eastAsia"/>
          <w:b/>
        </w:rPr>
        <w:t>注：上述审查项目中，任意一项符合的，符合性审查不合格。</w:t>
      </w:r>
    </w:p>
    <w:p w14:paraId="6892FFCE" w14:textId="77777777" w:rsidR="00273651" w:rsidRDefault="00000000">
      <w:pPr>
        <w:spacing w:line="360" w:lineRule="auto"/>
        <w:rPr>
          <w:rFonts w:ascii="宋体" w:hAnsi="宋体" w:hint="eastAsia"/>
          <w:szCs w:val="21"/>
        </w:rPr>
      </w:pPr>
      <w:r>
        <w:rPr>
          <w:rFonts w:ascii="宋体" w:hAnsi="宋体" w:hint="eastAsia"/>
          <w:szCs w:val="21"/>
        </w:rPr>
        <w:t xml:space="preserve">附表3：                             </w:t>
      </w:r>
    </w:p>
    <w:p w14:paraId="1B84FFEB" w14:textId="77777777" w:rsidR="00273651" w:rsidRDefault="00000000">
      <w:pPr>
        <w:pStyle w:val="a7"/>
        <w:jc w:val="center"/>
      </w:pPr>
      <w:r>
        <w:rPr>
          <w:rFonts w:hint="eastAsia"/>
          <w:b/>
          <w:bCs/>
        </w:rPr>
        <w:t>评审细则</w:t>
      </w:r>
    </w:p>
    <w:tbl>
      <w:tblPr>
        <w:tblW w:w="8120" w:type="dxa"/>
        <w:jc w:val="center"/>
        <w:tblLayout w:type="fixed"/>
        <w:tblLook w:val="04A0" w:firstRow="1" w:lastRow="0" w:firstColumn="1" w:lastColumn="0" w:noHBand="0" w:noVBand="1"/>
      </w:tblPr>
      <w:tblGrid>
        <w:gridCol w:w="491"/>
        <w:gridCol w:w="438"/>
        <w:gridCol w:w="1583"/>
        <w:gridCol w:w="4983"/>
        <w:gridCol w:w="625"/>
      </w:tblGrid>
      <w:tr w:rsidR="00273651" w14:paraId="108ACDDD" w14:textId="77777777">
        <w:trPr>
          <w:trHeight w:val="600"/>
          <w:jc w:val="center"/>
        </w:trPr>
        <w:tc>
          <w:tcPr>
            <w:tcW w:w="491" w:type="dxa"/>
            <w:tcBorders>
              <w:top w:val="single" w:sz="4" w:space="0" w:color="000000"/>
              <w:left w:val="single" w:sz="4" w:space="0" w:color="000000"/>
              <w:bottom w:val="single" w:sz="4" w:space="0" w:color="000000"/>
              <w:right w:val="single" w:sz="4" w:space="0" w:color="000000"/>
            </w:tcBorders>
            <w:noWrap/>
            <w:vAlign w:val="center"/>
          </w:tcPr>
          <w:p w14:paraId="46DA50B0"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序号</w:t>
            </w:r>
          </w:p>
        </w:tc>
        <w:tc>
          <w:tcPr>
            <w:tcW w:w="438" w:type="dxa"/>
            <w:tcBorders>
              <w:top w:val="single" w:sz="4" w:space="0" w:color="000000"/>
              <w:left w:val="single" w:sz="4" w:space="0" w:color="000000"/>
              <w:bottom w:val="single" w:sz="4" w:space="0" w:color="000000"/>
              <w:right w:val="single" w:sz="4" w:space="0" w:color="000000"/>
            </w:tcBorders>
            <w:noWrap/>
            <w:vAlign w:val="center"/>
          </w:tcPr>
          <w:p w14:paraId="39DC962F"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分类</w:t>
            </w:r>
          </w:p>
        </w:tc>
        <w:tc>
          <w:tcPr>
            <w:tcW w:w="1583" w:type="dxa"/>
            <w:tcBorders>
              <w:top w:val="single" w:sz="4" w:space="0" w:color="000000"/>
              <w:left w:val="single" w:sz="4" w:space="0" w:color="000000"/>
              <w:bottom w:val="single" w:sz="4" w:space="0" w:color="000000"/>
              <w:right w:val="single" w:sz="4" w:space="0" w:color="000000"/>
            </w:tcBorders>
            <w:noWrap/>
            <w:vAlign w:val="center"/>
          </w:tcPr>
          <w:p w14:paraId="11C2CEFA"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项目</w:t>
            </w:r>
          </w:p>
        </w:tc>
        <w:tc>
          <w:tcPr>
            <w:tcW w:w="4983" w:type="dxa"/>
            <w:tcBorders>
              <w:top w:val="single" w:sz="4" w:space="0" w:color="000000"/>
              <w:left w:val="single" w:sz="4" w:space="0" w:color="000000"/>
              <w:bottom w:val="single" w:sz="4" w:space="0" w:color="000000"/>
              <w:right w:val="single" w:sz="4" w:space="0" w:color="000000"/>
            </w:tcBorders>
            <w:vAlign w:val="center"/>
          </w:tcPr>
          <w:p w14:paraId="52B2266B"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评分细则</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432FFFE8"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分值</w:t>
            </w:r>
          </w:p>
        </w:tc>
      </w:tr>
      <w:tr w:rsidR="00273651" w14:paraId="0AECE3B6" w14:textId="77777777">
        <w:trPr>
          <w:trHeight w:val="1380"/>
          <w:jc w:val="center"/>
        </w:trPr>
        <w:tc>
          <w:tcPr>
            <w:tcW w:w="491" w:type="dxa"/>
            <w:vMerge w:val="restart"/>
            <w:tcBorders>
              <w:top w:val="single" w:sz="4" w:space="0" w:color="000000"/>
              <w:left w:val="single" w:sz="4" w:space="0" w:color="000000"/>
              <w:bottom w:val="single" w:sz="4" w:space="0" w:color="000000"/>
              <w:right w:val="single" w:sz="4" w:space="0" w:color="000000"/>
            </w:tcBorders>
            <w:noWrap/>
            <w:vAlign w:val="center"/>
          </w:tcPr>
          <w:p w14:paraId="5C1F98BC"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1</w:t>
            </w:r>
          </w:p>
        </w:tc>
        <w:tc>
          <w:tcPr>
            <w:tcW w:w="438" w:type="dxa"/>
            <w:vMerge w:val="restart"/>
            <w:tcBorders>
              <w:top w:val="single" w:sz="4" w:space="0" w:color="000000"/>
              <w:left w:val="single" w:sz="4" w:space="0" w:color="000000"/>
              <w:bottom w:val="single" w:sz="4" w:space="0" w:color="000000"/>
              <w:right w:val="single" w:sz="4" w:space="0" w:color="000000"/>
            </w:tcBorders>
            <w:vAlign w:val="center"/>
          </w:tcPr>
          <w:p w14:paraId="2519CCFA"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报价</w:t>
            </w:r>
            <w:r>
              <w:rPr>
                <w:rFonts w:asciiTheme="minorEastAsia" w:eastAsiaTheme="minorEastAsia" w:hAnsiTheme="minorEastAsia" w:cstheme="minorEastAsia" w:hint="eastAsia"/>
                <w:color w:val="000000"/>
                <w:kern w:val="0"/>
                <w:sz w:val="21"/>
                <w:szCs w:val="21"/>
                <w:lang w:bidi="ar"/>
                <w14:ligatures w14:val="standardContextual"/>
              </w:rPr>
              <w:br/>
              <w:t>部分</w:t>
            </w:r>
          </w:p>
        </w:tc>
        <w:tc>
          <w:tcPr>
            <w:tcW w:w="1583" w:type="dxa"/>
            <w:vMerge w:val="restart"/>
            <w:tcBorders>
              <w:top w:val="single" w:sz="4" w:space="0" w:color="000000"/>
              <w:left w:val="single" w:sz="4" w:space="0" w:color="000000"/>
              <w:bottom w:val="single" w:sz="4" w:space="0" w:color="000000"/>
              <w:right w:val="single" w:sz="4" w:space="0" w:color="000000"/>
            </w:tcBorders>
            <w:noWrap/>
            <w:vAlign w:val="center"/>
          </w:tcPr>
          <w:p w14:paraId="09679AA3"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报价</w:t>
            </w:r>
          </w:p>
        </w:tc>
        <w:tc>
          <w:tcPr>
            <w:tcW w:w="4983" w:type="dxa"/>
            <w:vMerge w:val="restart"/>
            <w:tcBorders>
              <w:top w:val="single" w:sz="4" w:space="0" w:color="000000"/>
              <w:left w:val="single" w:sz="4" w:space="0" w:color="000000"/>
              <w:bottom w:val="single" w:sz="4" w:space="0" w:color="000000"/>
              <w:right w:val="single" w:sz="4" w:space="0" w:color="000000"/>
            </w:tcBorders>
            <w:vAlign w:val="center"/>
          </w:tcPr>
          <w:p w14:paraId="1764B1D6" w14:textId="77777777" w:rsidR="00273651" w:rsidRDefault="00000000">
            <w:pPr>
              <w:widowControl/>
              <w:numPr>
                <w:ilvl w:val="0"/>
                <w:numId w:val="5"/>
              </w:numPr>
              <w:textAlignment w:val="center"/>
              <w:rPr>
                <w:rFonts w:asciiTheme="minorEastAsia" w:eastAsiaTheme="minorEastAsia" w:hAnsiTheme="minorEastAsia" w:cstheme="minorEastAsia" w:hint="eastAsia"/>
                <w:color w:val="000000"/>
                <w:kern w:val="0"/>
                <w:sz w:val="21"/>
                <w:szCs w:val="21"/>
                <w:lang w:bidi="ar"/>
                <w14:ligatures w14:val="standardContextual"/>
              </w:rPr>
            </w:pPr>
            <w:r>
              <w:rPr>
                <w:rFonts w:asciiTheme="minorEastAsia" w:eastAsiaTheme="minorEastAsia" w:hAnsiTheme="minorEastAsia" w:cstheme="minorEastAsia" w:hint="eastAsia"/>
                <w:color w:val="000000"/>
                <w:kern w:val="0"/>
                <w:sz w:val="21"/>
                <w:szCs w:val="21"/>
                <w:lang w:bidi="ar"/>
                <w14:ligatures w14:val="standardContextual"/>
              </w:rPr>
              <w:t>以相同期限理财产品的最高报价利率为评标基准价，投标利率每低于评标基准价0.05‰扣除2分，扣分保留整数，依此类推，直至扣完为止；</w:t>
            </w:r>
          </w:p>
          <w:p w14:paraId="40F83732" w14:textId="77777777" w:rsidR="00273651" w:rsidRDefault="00000000">
            <w:pPr>
              <w:widowControl/>
              <w:numPr>
                <w:ilvl w:val="0"/>
                <w:numId w:val="5"/>
              </w:numP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按上述评分标准对两种产品分别赋分，完成后对每个投标人报送的两种理财产品的报价</w:t>
            </w:r>
            <w:proofErr w:type="gramStart"/>
            <w:r>
              <w:rPr>
                <w:rFonts w:asciiTheme="minorEastAsia" w:eastAsiaTheme="minorEastAsia" w:hAnsiTheme="minorEastAsia" w:cstheme="minorEastAsia" w:hint="eastAsia"/>
                <w:color w:val="000000"/>
                <w:kern w:val="0"/>
                <w:sz w:val="21"/>
                <w:szCs w:val="21"/>
                <w:lang w:bidi="ar"/>
                <w14:ligatures w14:val="standardContextual"/>
              </w:rPr>
              <w:t>分按照</w:t>
            </w:r>
            <w:proofErr w:type="gramEnd"/>
            <w:r>
              <w:rPr>
                <w:rFonts w:asciiTheme="minorEastAsia" w:eastAsiaTheme="minorEastAsia" w:hAnsiTheme="minorEastAsia" w:cstheme="minorEastAsia" w:hint="eastAsia"/>
                <w:color w:val="000000"/>
                <w:kern w:val="0"/>
                <w:sz w:val="21"/>
                <w:szCs w:val="21"/>
                <w:lang w:bidi="ar"/>
                <w14:ligatures w14:val="standardContextual"/>
              </w:rPr>
              <w:t>1月期:3月期=1:1的比例进行加权平均，得到产品利率的综合得分。</w:t>
            </w:r>
          </w:p>
        </w:tc>
        <w:tc>
          <w:tcPr>
            <w:tcW w:w="625" w:type="dxa"/>
            <w:vMerge w:val="restart"/>
            <w:tcBorders>
              <w:top w:val="single" w:sz="4" w:space="0" w:color="000000"/>
              <w:left w:val="single" w:sz="4" w:space="0" w:color="000000"/>
              <w:bottom w:val="single" w:sz="4" w:space="0" w:color="000000"/>
              <w:right w:val="single" w:sz="4" w:space="0" w:color="000000"/>
            </w:tcBorders>
            <w:noWrap/>
            <w:vAlign w:val="center"/>
          </w:tcPr>
          <w:p w14:paraId="3BA6C3C1"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65</w:t>
            </w:r>
          </w:p>
        </w:tc>
      </w:tr>
      <w:tr w:rsidR="00273651" w14:paraId="5E8F264E" w14:textId="77777777">
        <w:trPr>
          <w:trHeight w:val="312"/>
          <w:jc w:val="center"/>
        </w:trPr>
        <w:tc>
          <w:tcPr>
            <w:tcW w:w="491" w:type="dxa"/>
            <w:vMerge/>
            <w:tcBorders>
              <w:top w:val="single" w:sz="4" w:space="0" w:color="000000"/>
              <w:left w:val="single" w:sz="4" w:space="0" w:color="000000"/>
              <w:bottom w:val="single" w:sz="4" w:space="0" w:color="000000"/>
              <w:right w:val="single" w:sz="4" w:space="0" w:color="000000"/>
            </w:tcBorders>
            <w:noWrap/>
            <w:vAlign w:val="center"/>
          </w:tcPr>
          <w:p w14:paraId="76F13876" w14:textId="77777777" w:rsidR="00273651" w:rsidRDefault="00273651">
            <w:pPr>
              <w:jc w:val="center"/>
              <w:rPr>
                <w:rFonts w:asciiTheme="minorEastAsia" w:eastAsiaTheme="minorEastAsia" w:hAnsiTheme="minorEastAsia" w:cstheme="minorEastAsia" w:hint="eastAsia"/>
                <w:color w:val="000000"/>
                <w:sz w:val="21"/>
                <w:szCs w:val="21"/>
              </w:rPr>
            </w:pPr>
          </w:p>
        </w:tc>
        <w:tc>
          <w:tcPr>
            <w:tcW w:w="438" w:type="dxa"/>
            <w:vMerge/>
            <w:tcBorders>
              <w:top w:val="single" w:sz="4" w:space="0" w:color="000000"/>
              <w:left w:val="single" w:sz="4" w:space="0" w:color="000000"/>
              <w:bottom w:val="single" w:sz="4" w:space="0" w:color="000000"/>
              <w:right w:val="single" w:sz="4" w:space="0" w:color="000000"/>
            </w:tcBorders>
            <w:vAlign w:val="center"/>
          </w:tcPr>
          <w:p w14:paraId="47BF546C" w14:textId="77777777" w:rsidR="00273651" w:rsidRDefault="00273651">
            <w:pPr>
              <w:jc w:val="center"/>
              <w:rPr>
                <w:rFonts w:asciiTheme="minorEastAsia" w:eastAsiaTheme="minorEastAsia" w:hAnsiTheme="minorEastAsia" w:cstheme="minorEastAsia" w:hint="eastAsia"/>
                <w:color w:val="000000"/>
                <w:sz w:val="21"/>
                <w:szCs w:val="21"/>
              </w:rPr>
            </w:pPr>
          </w:p>
        </w:tc>
        <w:tc>
          <w:tcPr>
            <w:tcW w:w="1583" w:type="dxa"/>
            <w:vMerge/>
            <w:tcBorders>
              <w:top w:val="single" w:sz="4" w:space="0" w:color="000000"/>
              <w:left w:val="single" w:sz="4" w:space="0" w:color="000000"/>
              <w:bottom w:val="single" w:sz="4" w:space="0" w:color="000000"/>
              <w:right w:val="single" w:sz="4" w:space="0" w:color="000000"/>
            </w:tcBorders>
            <w:noWrap/>
            <w:vAlign w:val="center"/>
          </w:tcPr>
          <w:p w14:paraId="2E45B878" w14:textId="77777777" w:rsidR="00273651" w:rsidRDefault="00273651">
            <w:pPr>
              <w:jc w:val="center"/>
              <w:rPr>
                <w:rFonts w:asciiTheme="minorEastAsia" w:eastAsiaTheme="minorEastAsia" w:hAnsiTheme="minorEastAsia" w:cstheme="minorEastAsia" w:hint="eastAsia"/>
                <w:color w:val="000000"/>
                <w:sz w:val="21"/>
                <w:szCs w:val="21"/>
              </w:rPr>
            </w:pPr>
          </w:p>
        </w:tc>
        <w:tc>
          <w:tcPr>
            <w:tcW w:w="4983" w:type="dxa"/>
            <w:vMerge/>
            <w:tcBorders>
              <w:top w:val="single" w:sz="4" w:space="0" w:color="000000"/>
              <w:left w:val="single" w:sz="4" w:space="0" w:color="000000"/>
              <w:bottom w:val="single" w:sz="4" w:space="0" w:color="000000"/>
              <w:right w:val="single" w:sz="4" w:space="0" w:color="000000"/>
            </w:tcBorders>
            <w:vAlign w:val="center"/>
          </w:tcPr>
          <w:p w14:paraId="591CE738" w14:textId="77777777" w:rsidR="00273651" w:rsidRDefault="00273651">
            <w:pPr>
              <w:rPr>
                <w:rFonts w:asciiTheme="minorEastAsia" w:eastAsiaTheme="minorEastAsia" w:hAnsiTheme="minorEastAsia" w:cstheme="minorEastAsia" w:hint="eastAsia"/>
                <w:color w:val="000000"/>
                <w:sz w:val="21"/>
                <w:szCs w:val="21"/>
              </w:rPr>
            </w:pPr>
          </w:p>
        </w:tc>
        <w:tc>
          <w:tcPr>
            <w:tcW w:w="625" w:type="dxa"/>
            <w:vMerge/>
            <w:tcBorders>
              <w:top w:val="single" w:sz="4" w:space="0" w:color="000000"/>
              <w:left w:val="single" w:sz="4" w:space="0" w:color="000000"/>
              <w:bottom w:val="single" w:sz="4" w:space="0" w:color="000000"/>
              <w:right w:val="single" w:sz="4" w:space="0" w:color="000000"/>
            </w:tcBorders>
            <w:noWrap/>
            <w:vAlign w:val="center"/>
          </w:tcPr>
          <w:p w14:paraId="10429388" w14:textId="77777777" w:rsidR="00273651" w:rsidRDefault="00273651">
            <w:pPr>
              <w:jc w:val="center"/>
              <w:rPr>
                <w:rFonts w:asciiTheme="minorEastAsia" w:eastAsiaTheme="minorEastAsia" w:hAnsiTheme="minorEastAsia" w:cstheme="minorEastAsia" w:hint="eastAsia"/>
                <w:color w:val="000000"/>
                <w:sz w:val="21"/>
                <w:szCs w:val="21"/>
              </w:rPr>
            </w:pPr>
          </w:p>
        </w:tc>
      </w:tr>
      <w:tr w:rsidR="00273651" w14:paraId="07A87A3D" w14:textId="77777777">
        <w:trPr>
          <w:trHeight w:val="880"/>
          <w:jc w:val="center"/>
        </w:trPr>
        <w:tc>
          <w:tcPr>
            <w:tcW w:w="491" w:type="dxa"/>
            <w:tcBorders>
              <w:top w:val="single" w:sz="4" w:space="0" w:color="000000"/>
              <w:left w:val="single" w:sz="4" w:space="0" w:color="000000"/>
              <w:bottom w:val="single" w:sz="4" w:space="0" w:color="000000"/>
              <w:right w:val="nil"/>
            </w:tcBorders>
            <w:noWrap/>
            <w:vAlign w:val="center"/>
          </w:tcPr>
          <w:p w14:paraId="6D066402"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2</w:t>
            </w:r>
          </w:p>
        </w:tc>
        <w:tc>
          <w:tcPr>
            <w:tcW w:w="438" w:type="dxa"/>
            <w:vMerge w:val="restart"/>
            <w:tcBorders>
              <w:top w:val="single" w:sz="4" w:space="0" w:color="000000"/>
              <w:left w:val="single" w:sz="4" w:space="0" w:color="000000"/>
              <w:bottom w:val="single" w:sz="4" w:space="0" w:color="000000"/>
              <w:right w:val="single" w:sz="4" w:space="0" w:color="000000"/>
            </w:tcBorders>
            <w:vAlign w:val="center"/>
          </w:tcPr>
          <w:p w14:paraId="4E288650"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技术</w:t>
            </w:r>
            <w:r>
              <w:rPr>
                <w:rFonts w:asciiTheme="minorEastAsia" w:eastAsiaTheme="minorEastAsia" w:hAnsiTheme="minorEastAsia" w:cstheme="minorEastAsia" w:hint="eastAsia"/>
                <w:color w:val="000000"/>
                <w:kern w:val="0"/>
                <w:sz w:val="21"/>
                <w:szCs w:val="21"/>
                <w:lang w:bidi="ar"/>
                <w14:ligatures w14:val="standardContextual"/>
              </w:rPr>
              <w:br/>
              <w:t>部分</w:t>
            </w:r>
          </w:p>
        </w:tc>
        <w:tc>
          <w:tcPr>
            <w:tcW w:w="1583" w:type="dxa"/>
            <w:tcBorders>
              <w:top w:val="single" w:sz="4" w:space="0" w:color="000000"/>
              <w:left w:val="nil"/>
              <w:bottom w:val="single" w:sz="4" w:space="0" w:color="000000"/>
              <w:right w:val="single" w:sz="4" w:space="0" w:color="000000"/>
            </w:tcBorders>
            <w:noWrap/>
            <w:vAlign w:val="center"/>
          </w:tcPr>
          <w:p w14:paraId="7DA25979"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历史支持力度</w:t>
            </w:r>
          </w:p>
        </w:tc>
        <w:tc>
          <w:tcPr>
            <w:tcW w:w="4983" w:type="dxa"/>
            <w:tcBorders>
              <w:top w:val="single" w:sz="4" w:space="0" w:color="000000"/>
              <w:left w:val="single" w:sz="4" w:space="0" w:color="000000"/>
              <w:bottom w:val="single" w:sz="4" w:space="0" w:color="000000"/>
              <w:right w:val="single" w:sz="4" w:space="0" w:color="000000"/>
            </w:tcBorders>
            <w:vAlign w:val="center"/>
          </w:tcPr>
          <w:p w14:paraId="38833845" w14:textId="77777777" w:rsidR="00273651" w:rsidRDefault="00000000">
            <w:pPr>
              <w:widowControl/>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1、根据近期超短发</w:t>
            </w:r>
            <w:proofErr w:type="gramStart"/>
            <w:r>
              <w:rPr>
                <w:rFonts w:asciiTheme="minorEastAsia" w:eastAsiaTheme="minorEastAsia" w:hAnsiTheme="minorEastAsia" w:cstheme="minorEastAsia" w:hint="eastAsia"/>
                <w:color w:val="000000"/>
                <w:kern w:val="0"/>
                <w:sz w:val="21"/>
                <w:szCs w:val="21"/>
                <w:lang w:bidi="ar"/>
                <w14:ligatures w14:val="standardContextual"/>
              </w:rPr>
              <w:t>行投债</w:t>
            </w:r>
            <w:proofErr w:type="gramEnd"/>
            <w:r>
              <w:rPr>
                <w:rFonts w:asciiTheme="minorEastAsia" w:eastAsiaTheme="minorEastAsia" w:hAnsiTheme="minorEastAsia" w:cstheme="minorEastAsia" w:hint="eastAsia"/>
                <w:color w:val="000000"/>
                <w:kern w:val="0"/>
                <w:sz w:val="21"/>
                <w:szCs w:val="21"/>
                <w:lang w:bidi="ar"/>
                <w14:ligatures w14:val="standardContextual"/>
              </w:rPr>
              <w:t>中标额度，每中标一千万得2分；</w:t>
            </w:r>
            <w:r>
              <w:rPr>
                <w:rFonts w:asciiTheme="minorEastAsia" w:eastAsiaTheme="minorEastAsia" w:hAnsiTheme="minorEastAsia" w:cstheme="minorEastAsia" w:hint="eastAsia"/>
                <w:color w:val="000000"/>
                <w:kern w:val="0"/>
                <w:sz w:val="21"/>
                <w:szCs w:val="21"/>
                <w:lang w:bidi="ar"/>
                <w14:ligatures w14:val="standardContextual"/>
              </w:rPr>
              <w:br/>
              <w:t>2、根据截止</w:t>
            </w:r>
            <w:proofErr w:type="gramStart"/>
            <w:r>
              <w:rPr>
                <w:rFonts w:asciiTheme="minorEastAsia" w:eastAsiaTheme="minorEastAsia" w:hAnsiTheme="minorEastAsia" w:cstheme="minorEastAsia" w:hint="eastAsia"/>
                <w:color w:val="000000"/>
                <w:kern w:val="0"/>
                <w:sz w:val="21"/>
                <w:szCs w:val="21"/>
                <w:lang w:bidi="ar"/>
                <w14:ligatures w14:val="standardContextual"/>
              </w:rPr>
              <w:t>2025</w:t>
            </w:r>
            <w:proofErr w:type="gramEnd"/>
            <w:r>
              <w:rPr>
                <w:rFonts w:asciiTheme="minorEastAsia" w:eastAsiaTheme="minorEastAsia" w:hAnsiTheme="minorEastAsia" w:cstheme="minorEastAsia" w:hint="eastAsia"/>
                <w:color w:val="000000"/>
                <w:kern w:val="0"/>
                <w:sz w:val="21"/>
                <w:szCs w:val="21"/>
                <w:lang w:bidi="ar"/>
                <w14:ligatures w14:val="standardContextual"/>
              </w:rPr>
              <w:t>月8月末的贷款支持额度，</w:t>
            </w:r>
            <w:proofErr w:type="gramStart"/>
            <w:r>
              <w:rPr>
                <w:rFonts w:asciiTheme="minorEastAsia" w:eastAsiaTheme="minorEastAsia" w:hAnsiTheme="minorEastAsia" w:cstheme="minorEastAsia" w:hint="eastAsia"/>
                <w:color w:val="000000"/>
                <w:kern w:val="0"/>
                <w:sz w:val="21"/>
                <w:szCs w:val="21"/>
                <w:lang w:bidi="ar"/>
                <w14:ligatures w14:val="standardContextual"/>
              </w:rPr>
              <w:t>每支持</w:t>
            </w:r>
            <w:proofErr w:type="gramEnd"/>
            <w:r>
              <w:rPr>
                <w:rFonts w:asciiTheme="minorEastAsia" w:eastAsiaTheme="minorEastAsia" w:hAnsiTheme="minorEastAsia" w:cstheme="minorEastAsia" w:hint="eastAsia"/>
                <w:color w:val="000000"/>
                <w:kern w:val="0"/>
                <w:sz w:val="21"/>
                <w:szCs w:val="21"/>
                <w:lang w:bidi="ar"/>
                <w14:ligatures w14:val="standardContextual"/>
              </w:rPr>
              <w:t>一亿元得1分，若支持额度不足一亿元得1分；</w:t>
            </w:r>
            <w:r>
              <w:rPr>
                <w:rFonts w:asciiTheme="minorEastAsia" w:eastAsiaTheme="minorEastAsia" w:hAnsiTheme="minorEastAsia" w:cstheme="minorEastAsia" w:hint="eastAsia"/>
                <w:color w:val="000000"/>
                <w:kern w:val="0"/>
                <w:sz w:val="21"/>
                <w:szCs w:val="21"/>
                <w:lang w:bidi="ar"/>
                <w14:ligatures w14:val="standardContextual"/>
              </w:rPr>
              <w:br/>
              <w:t>3、满分为10分。</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099178C1"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10</w:t>
            </w:r>
          </w:p>
        </w:tc>
      </w:tr>
      <w:tr w:rsidR="00273651" w14:paraId="5A660BD0" w14:textId="77777777">
        <w:trPr>
          <w:trHeight w:val="840"/>
          <w:jc w:val="center"/>
        </w:trPr>
        <w:tc>
          <w:tcPr>
            <w:tcW w:w="491" w:type="dxa"/>
            <w:tcBorders>
              <w:top w:val="single" w:sz="4" w:space="0" w:color="000000"/>
              <w:left w:val="single" w:sz="4" w:space="0" w:color="000000"/>
              <w:bottom w:val="single" w:sz="4" w:space="0" w:color="000000"/>
              <w:right w:val="nil"/>
            </w:tcBorders>
            <w:noWrap/>
            <w:vAlign w:val="center"/>
          </w:tcPr>
          <w:p w14:paraId="77D5A099"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3</w:t>
            </w:r>
          </w:p>
        </w:tc>
        <w:tc>
          <w:tcPr>
            <w:tcW w:w="438" w:type="dxa"/>
            <w:vMerge/>
            <w:tcBorders>
              <w:top w:val="single" w:sz="4" w:space="0" w:color="000000"/>
              <w:left w:val="single" w:sz="4" w:space="0" w:color="000000"/>
              <w:bottom w:val="single" w:sz="4" w:space="0" w:color="000000"/>
              <w:right w:val="single" w:sz="4" w:space="0" w:color="000000"/>
            </w:tcBorders>
            <w:vAlign w:val="center"/>
          </w:tcPr>
          <w:p w14:paraId="5F1ADA42" w14:textId="77777777" w:rsidR="00273651" w:rsidRDefault="00273651">
            <w:pPr>
              <w:jc w:val="center"/>
              <w:rPr>
                <w:rFonts w:asciiTheme="minorEastAsia" w:eastAsiaTheme="minorEastAsia" w:hAnsiTheme="minorEastAsia" w:cstheme="minorEastAsia" w:hint="eastAsia"/>
                <w:color w:val="000000"/>
                <w:sz w:val="21"/>
                <w:szCs w:val="21"/>
              </w:rPr>
            </w:pPr>
          </w:p>
        </w:tc>
        <w:tc>
          <w:tcPr>
            <w:tcW w:w="1583" w:type="dxa"/>
            <w:tcBorders>
              <w:top w:val="single" w:sz="4" w:space="0" w:color="000000"/>
              <w:left w:val="nil"/>
              <w:bottom w:val="single" w:sz="4" w:space="0" w:color="000000"/>
              <w:right w:val="single" w:sz="4" w:space="0" w:color="000000"/>
            </w:tcBorders>
            <w:noWrap/>
            <w:vAlign w:val="center"/>
          </w:tcPr>
          <w:p w14:paraId="0506E7A3"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可行性</w:t>
            </w:r>
          </w:p>
        </w:tc>
        <w:tc>
          <w:tcPr>
            <w:tcW w:w="4983" w:type="dxa"/>
            <w:tcBorders>
              <w:top w:val="single" w:sz="4" w:space="0" w:color="000000"/>
              <w:left w:val="single" w:sz="4" w:space="0" w:color="000000"/>
              <w:bottom w:val="single" w:sz="4" w:space="0" w:color="000000"/>
              <w:right w:val="single" w:sz="4" w:space="0" w:color="000000"/>
            </w:tcBorders>
            <w:vAlign w:val="center"/>
          </w:tcPr>
          <w:p w14:paraId="328518D2" w14:textId="77777777" w:rsidR="00273651" w:rsidRDefault="00000000">
            <w:pPr>
              <w:widowControl/>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判断时间上是否可以购买2026年1月8日前可赎回的三个月理财产品；若可以够买得5分；若无法够买得0分。</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61028A98"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5</w:t>
            </w:r>
          </w:p>
        </w:tc>
      </w:tr>
      <w:tr w:rsidR="00273651" w14:paraId="278E826A" w14:textId="77777777">
        <w:trPr>
          <w:trHeight w:val="440"/>
          <w:jc w:val="center"/>
        </w:trPr>
        <w:tc>
          <w:tcPr>
            <w:tcW w:w="491" w:type="dxa"/>
            <w:tcBorders>
              <w:top w:val="single" w:sz="4" w:space="0" w:color="000000"/>
              <w:left w:val="single" w:sz="4" w:space="0" w:color="000000"/>
              <w:bottom w:val="single" w:sz="4" w:space="0" w:color="000000"/>
              <w:right w:val="nil"/>
            </w:tcBorders>
            <w:noWrap/>
            <w:vAlign w:val="center"/>
          </w:tcPr>
          <w:p w14:paraId="0BF8C4DA"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4</w:t>
            </w:r>
          </w:p>
        </w:tc>
        <w:tc>
          <w:tcPr>
            <w:tcW w:w="438" w:type="dxa"/>
            <w:vMerge/>
            <w:tcBorders>
              <w:top w:val="single" w:sz="4" w:space="0" w:color="000000"/>
              <w:left w:val="single" w:sz="4" w:space="0" w:color="000000"/>
              <w:bottom w:val="single" w:sz="4" w:space="0" w:color="000000"/>
              <w:right w:val="single" w:sz="4" w:space="0" w:color="000000"/>
            </w:tcBorders>
            <w:vAlign w:val="center"/>
          </w:tcPr>
          <w:p w14:paraId="61DEDDA1" w14:textId="77777777" w:rsidR="00273651" w:rsidRDefault="00273651">
            <w:pPr>
              <w:jc w:val="center"/>
              <w:rPr>
                <w:rFonts w:asciiTheme="minorEastAsia" w:eastAsiaTheme="minorEastAsia" w:hAnsiTheme="minorEastAsia" w:cstheme="minorEastAsia" w:hint="eastAsia"/>
                <w:color w:val="000000"/>
                <w:sz w:val="21"/>
                <w:szCs w:val="21"/>
              </w:rPr>
            </w:pPr>
          </w:p>
        </w:tc>
        <w:tc>
          <w:tcPr>
            <w:tcW w:w="1583" w:type="dxa"/>
            <w:tcBorders>
              <w:top w:val="single" w:sz="4" w:space="0" w:color="000000"/>
              <w:left w:val="nil"/>
              <w:bottom w:val="single" w:sz="4" w:space="0" w:color="000000"/>
              <w:right w:val="single" w:sz="4" w:space="0" w:color="000000"/>
            </w:tcBorders>
            <w:noWrap/>
            <w:vAlign w:val="center"/>
          </w:tcPr>
          <w:p w14:paraId="5914AD34"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收益稳定性</w:t>
            </w:r>
          </w:p>
        </w:tc>
        <w:tc>
          <w:tcPr>
            <w:tcW w:w="4983" w:type="dxa"/>
            <w:tcBorders>
              <w:top w:val="single" w:sz="4" w:space="0" w:color="000000"/>
              <w:left w:val="single" w:sz="4" w:space="0" w:color="000000"/>
              <w:bottom w:val="single" w:sz="4" w:space="0" w:color="000000"/>
              <w:right w:val="single" w:sz="4" w:space="0" w:color="000000"/>
            </w:tcBorders>
            <w:vAlign w:val="center"/>
          </w:tcPr>
          <w:p w14:paraId="12453349" w14:textId="77777777" w:rsidR="00273651" w:rsidRDefault="00000000">
            <w:pPr>
              <w:widowControl/>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产品收益率确定的得满分，存在不确定性的根据产品收益不确定性酌情扣分。</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7CA2744B"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4</w:t>
            </w:r>
          </w:p>
        </w:tc>
      </w:tr>
      <w:tr w:rsidR="00273651" w14:paraId="0D1FBF15" w14:textId="77777777">
        <w:trPr>
          <w:trHeight w:val="440"/>
          <w:jc w:val="center"/>
        </w:trPr>
        <w:tc>
          <w:tcPr>
            <w:tcW w:w="491" w:type="dxa"/>
            <w:tcBorders>
              <w:top w:val="single" w:sz="4" w:space="0" w:color="000000"/>
              <w:left w:val="single" w:sz="4" w:space="0" w:color="000000"/>
              <w:bottom w:val="single" w:sz="4" w:space="0" w:color="000000"/>
              <w:right w:val="nil"/>
            </w:tcBorders>
            <w:noWrap/>
            <w:vAlign w:val="center"/>
          </w:tcPr>
          <w:p w14:paraId="2EACFA08"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5</w:t>
            </w:r>
          </w:p>
        </w:tc>
        <w:tc>
          <w:tcPr>
            <w:tcW w:w="438" w:type="dxa"/>
            <w:vMerge/>
            <w:tcBorders>
              <w:top w:val="single" w:sz="4" w:space="0" w:color="000000"/>
              <w:left w:val="single" w:sz="4" w:space="0" w:color="000000"/>
              <w:bottom w:val="single" w:sz="4" w:space="0" w:color="000000"/>
              <w:right w:val="single" w:sz="4" w:space="0" w:color="000000"/>
            </w:tcBorders>
            <w:vAlign w:val="center"/>
          </w:tcPr>
          <w:p w14:paraId="4CB5800E" w14:textId="77777777" w:rsidR="00273651" w:rsidRDefault="00273651">
            <w:pPr>
              <w:jc w:val="center"/>
              <w:rPr>
                <w:rFonts w:asciiTheme="minorEastAsia" w:eastAsiaTheme="minorEastAsia" w:hAnsiTheme="minorEastAsia" w:cstheme="minorEastAsia" w:hint="eastAsia"/>
                <w:color w:val="000000"/>
                <w:sz w:val="21"/>
                <w:szCs w:val="21"/>
              </w:rPr>
            </w:pPr>
          </w:p>
        </w:tc>
        <w:tc>
          <w:tcPr>
            <w:tcW w:w="1583" w:type="dxa"/>
            <w:tcBorders>
              <w:top w:val="single" w:sz="4" w:space="0" w:color="000000"/>
              <w:left w:val="nil"/>
              <w:bottom w:val="single" w:sz="4" w:space="0" w:color="000000"/>
              <w:right w:val="single" w:sz="4" w:space="0" w:color="000000"/>
            </w:tcBorders>
            <w:noWrap/>
            <w:vAlign w:val="center"/>
          </w:tcPr>
          <w:p w14:paraId="3165360A"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产品额度</w:t>
            </w:r>
          </w:p>
        </w:tc>
        <w:tc>
          <w:tcPr>
            <w:tcW w:w="4983" w:type="dxa"/>
            <w:tcBorders>
              <w:top w:val="single" w:sz="4" w:space="0" w:color="000000"/>
              <w:left w:val="single" w:sz="4" w:space="0" w:color="000000"/>
              <w:bottom w:val="single" w:sz="4" w:space="0" w:color="000000"/>
              <w:right w:val="single" w:sz="4" w:space="0" w:color="000000"/>
            </w:tcBorders>
            <w:vAlign w:val="center"/>
          </w:tcPr>
          <w:p w14:paraId="45CF29C3" w14:textId="77777777" w:rsidR="00273651" w:rsidRDefault="00000000">
            <w:pPr>
              <w:widowControl/>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根据产品额度等指标综合评价，酌情打分。</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72DD5789"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8</w:t>
            </w:r>
          </w:p>
        </w:tc>
      </w:tr>
      <w:tr w:rsidR="00273651" w14:paraId="359E136E" w14:textId="77777777">
        <w:trPr>
          <w:trHeight w:val="660"/>
          <w:jc w:val="center"/>
        </w:trPr>
        <w:tc>
          <w:tcPr>
            <w:tcW w:w="491" w:type="dxa"/>
            <w:tcBorders>
              <w:top w:val="single" w:sz="4" w:space="0" w:color="000000"/>
              <w:left w:val="single" w:sz="4" w:space="0" w:color="000000"/>
              <w:bottom w:val="single" w:sz="4" w:space="0" w:color="000000"/>
              <w:right w:val="nil"/>
            </w:tcBorders>
            <w:noWrap/>
            <w:vAlign w:val="center"/>
          </w:tcPr>
          <w:p w14:paraId="4E232F2A"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6</w:t>
            </w:r>
          </w:p>
        </w:tc>
        <w:tc>
          <w:tcPr>
            <w:tcW w:w="438" w:type="dxa"/>
            <w:vMerge/>
            <w:tcBorders>
              <w:top w:val="single" w:sz="4" w:space="0" w:color="000000"/>
              <w:left w:val="single" w:sz="4" w:space="0" w:color="000000"/>
              <w:bottom w:val="single" w:sz="4" w:space="0" w:color="000000"/>
              <w:right w:val="single" w:sz="4" w:space="0" w:color="000000"/>
            </w:tcBorders>
            <w:vAlign w:val="center"/>
          </w:tcPr>
          <w:p w14:paraId="6D7C50B5" w14:textId="77777777" w:rsidR="00273651" w:rsidRDefault="00273651">
            <w:pPr>
              <w:jc w:val="center"/>
              <w:rPr>
                <w:rFonts w:asciiTheme="minorEastAsia" w:eastAsiaTheme="minorEastAsia" w:hAnsiTheme="minorEastAsia" w:cstheme="minorEastAsia" w:hint="eastAsia"/>
                <w:color w:val="000000"/>
                <w:sz w:val="21"/>
                <w:szCs w:val="21"/>
              </w:rPr>
            </w:pPr>
          </w:p>
        </w:tc>
        <w:tc>
          <w:tcPr>
            <w:tcW w:w="1583" w:type="dxa"/>
            <w:tcBorders>
              <w:top w:val="single" w:sz="4" w:space="0" w:color="000000"/>
              <w:left w:val="nil"/>
              <w:bottom w:val="single" w:sz="4" w:space="0" w:color="000000"/>
              <w:right w:val="single" w:sz="4" w:space="0" w:color="000000"/>
            </w:tcBorders>
            <w:noWrap/>
            <w:vAlign w:val="center"/>
          </w:tcPr>
          <w:p w14:paraId="7CD4E7D2"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其他条款</w:t>
            </w:r>
          </w:p>
        </w:tc>
        <w:tc>
          <w:tcPr>
            <w:tcW w:w="4983" w:type="dxa"/>
            <w:tcBorders>
              <w:top w:val="single" w:sz="4" w:space="0" w:color="000000"/>
              <w:left w:val="single" w:sz="4" w:space="0" w:color="000000"/>
              <w:bottom w:val="single" w:sz="4" w:space="0" w:color="000000"/>
              <w:right w:val="single" w:sz="4" w:space="0" w:color="000000"/>
            </w:tcBorders>
            <w:vAlign w:val="center"/>
          </w:tcPr>
          <w:p w14:paraId="48D795BA" w14:textId="77777777" w:rsidR="00273651" w:rsidRDefault="00000000">
            <w:pPr>
              <w:widowControl/>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根据产品结息方式、业绩证明材料、附加条件（如需要活期存款配比等）及产品说明书等酌情打分。</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1AC632B2"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8</w:t>
            </w:r>
          </w:p>
        </w:tc>
      </w:tr>
      <w:tr w:rsidR="00273651" w14:paraId="6693346D" w14:textId="77777777">
        <w:trPr>
          <w:trHeight w:val="270"/>
          <w:jc w:val="center"/>
        </w:trPr>
        <w:tc>
          <w:tcPr>
            <w:tcW w:w="7495" w:type="dxa"/>
            <w:gridSpan w:val="4"/>
            <w:tcBorders>
              <w:top w:val="single" w:sz="4" w:space="0" w:color="000000"/>
              <w:left w:val="single" w:sz="4" w:space="0" w:color="000000"/>
              <w:bottom w:val="single" w:sz="4" w:space="0" w:color="000000"/>
              <w:right w:val="single" w:sz="4" w:space="0" w:color="000000"/>
            </w:tcBorders>
            <w:noWrap/>
            <w:vAlign w:val="center"/>
          </w:tcPr>
          <w:p w14:paraId="2ED6B8F3"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合计</w:t>
            </w:r>
          </w:p>
        </w:tc>
        <w:tc>
          <w:tcPr>
            <w:tcW w:w="625" w:type="dxa"/>
            <w:tcBorders>
              <w:top w:val="single" w:sz="4" w:space="0" w:color="000000"/>
              <w:left w:val="single" w:sz="4" w:space="0" w:color="000000"/>
              <w:bottom w:val="single" w:sz="4" w:space="0" w:color="000000"/>
              <w:right w:val="single" w:sz="4" w:space="0" w:color="000000"/>
            </w:tcBorders>
            <w:noWrap/>
            <w:vAlign w:val="center"/>
          </w:tcPr>
          <w:p w14:paraId="66A88721" w14:textId="77777777" w:rsidR="00273651" w:rsidRDefault="00000000">
            <w:pPr>
              <w:widowControl/>
              <w:jc w:val="center"/>
              <w:textAlignment w:val="center"/>
              <w:rPr>
                <w:rFonts w:asciiTheme="minorEastAsia" w:eastAsiaTheme="minorEastAsia" w:hAnsiTheme="minorEastAsia" w:cstheme="minorEastAsia" w:hint="eastAsia"/>
                <w:color w:val="000000"/>
                <w:sz w:val="21"/>
                <w:szCs w:val="21"/>
              </w:rPr>
            </w:pPr>
            <w:r>
              <w:rPr>
                <w:rFonts w:asciiTheme="minorEastAsia" w:eastAsiaTheme="minorEastAsia" w:hAnsiTheme="minorEastAsia" w:cstheme="minorEastAsia" w:hint="eastAsia"/>
                <w:color w:val="000000"/>
                <w:kern w:val="0"/>
                <w:sz w:val="21"/>
                <w:szCs w:val="21"/>
                <w:lang w:bidi="ar"/>
                <w14:ligatures w14:val="standardContextual"/>
              </w:rPr>
              <w:t>100</w:t>
            </w:r>
          </w:p>
        </w:tc>
      </w:tr>
    </w:tbl>
    <w:p w14:paraId="788A3C7D" w14:textId="77777777" w:rsidR="00273651" w:rsidRDefault="00000000">
      <w:pPr>
        <w:pStyle w:val="1"/>
        <w:numPr>
          <w:ilvl w:val="0"/>
          <w:numId w:val="3"/>
        </w:numPr>
        <w:ind w:firstLine="0"/>
      </w:pPr>
      <w:r>
        <w:rPr>
          <w:rFonts w:ascii="黑体" w:eastAsia="黑体" w:hAnsi="宋体" w:hint="eastAsia"/>
          <w:szCs w:val="30"/>
        </w:rPr>
        <w:br w:type="page"/>
      </w:r>
      <w:bookmarkStart w:id="6" w:name="_Toc31221"/>
      <w:r>
        <w:rPr>
          <w:rFonts w:hint="eastAsia"/>
        </w:rPr>
        <w:lastRenderedPageBreak/>
        <w:t>采购内容及需求</w:t>
      </w:r>
      <w:bookmarkEnd w:id="6"/>
    </w:p>
    <w:p w14:paraId="6F425C53" w14:textId="77777777" w:rsidR="00273651" w:rsidRDefault="00273651">
      <w:pPr>
        <w:pStyle w:val="TOC1"/>
      </w:pPr>
    </w:p>
    <w:p w14:paraId="39CF7F14"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服务内容要求</w:t>
      </w:r>
    </w:p>
    <w:p w14:paraId="3AE0F4B7" w14:textId="77777777" w:rsidR="00273651" w:rsidRDefault="00000000">
      <w:pPr>
        <w:pStyle w:val="ab"/>
        <w:spacing w:before="143" w:after="143"/>
        <w:ind w:firstLineChars="200" w:firstLine="480"/>
        <w:rPr>
          <w:rFonts w:hAnsi="宋体" w:cs="宋体" w:hint="eastAsia"/>
        </w:rPr>
      </w:pPr>
      <w:r>
        <w:rPr>
          <w:rFonts w:hAnsi="宋体" w:cs="宋体" w:hint="eastAsia"/>
        </w:rPr>
        <w:t>1.为钱江水利开发股份有限公司闲置募集资金提供保本理财产品。理财产品必须为保本型，</w:t>
      </w:r>
      <w:proofErr w:type="gramStart"/>
      <w:r>
        <w:rPr>
          <w:rFonts w:hAnsi="宋体" w:cs="宋体" w:hint="eastAsia"/>
        </w:rPr>
        <w:t>需合同</w:t>
      </w:r>
      <w:proofErr w:type="gramEnd"/>
      <w:r>
        <w:rPr>
          <w:rFonts w:hAnsi="宋体" w:cs="宋体" w:hint="eastAsia"/>
        </w:rPr>
        <w:t>中有保本字样或以其他方式明确产品为保本型。</w:t>
      </w:r>
    </w:p>
    <w:p w14:paraId="3C729CEE" w14:textId="77777777" w:rsidR="00273651" w:rsidRDefault="00000000">
      <w:pPr>
        <w:pStyle w:val="ab"/>
        <w:spacing w:before="143" w:after="143"/>
        <w:ind w:firstLineChars="200" w:firstLine="480"/>
        <w:rPr>
          <w:rFonts w:hAnsi="宋体" w:cs="宋体" w:hint="eastAsia"/>
        </w:rPr>
      </w:pPr>
      <w:r>
        <w:rPr>
          <w:rFonts w:hAnsi="宋体" w:cs="宋体" w:hint="eastAsia"/>
        </w:rPr>
        <w:t>2.成交候选人应在收到中标通知书3日内，协助公司办理募集资金专户的开设、募集资金专户存储三方监管协议的签约及理财产品的购买。</w:t>
      </w:r>
      <w:r>
        <w:rPr>
          <w:rFonts w:hAnsi="宋体" w:cs="宋体" w:hint="eastAsia"/>
        </w:rPr>
        <w:br w:type="page"/>
      </w:r>
    </w:p>
    <w:p w14:paraId="272DE380" w14:textId="77777777" w:rsidR="00273651" w:rsidRDefault="00000000">
      <w:pPr>
        <w:pStyle w:val="1"/>
        <w:numPr>
          <w:ilvl w:val="0"/>
          <w:numId w:val="3"/>
        </w:numPr>
        <w:ind w:firstLine="0"/>
      </w:pPr>
      <w:bookmarkStart w:id="7" w:name="_Toc23570"/>
      <w:r>
        <w:rPr>
          <w:rFonts w:hint="eastAsia"/>
        </w:rPr>
        <w:lastRenderedPageBreak/>
        <w:t>响应文件格式</w:t>
      </w:r>
      <w:bookmarkEnd w:id="7"/>
    </w:p>
    <w:p w14:paraId="575FD0A0" w14:textId="77777777" w:rsidR="00273651" w:rsidRDefault="00000000">
      <w:pPr>
        <w:pStyle w:val="a9"/>
        <w:numPr>
          <w:ilvl w:val="1"/>
          <w:numId w:val="3"/>
        </w:numPr>
        <w:spacing w:line="360" w:lineRule="auto"/>
        <w:outlineLvl w:val="1"/>
        <w:rPr>
          <w:rFonts w:hAnsi="宋体" w:hint="eastAsia"/>
          <w:b/>
          <w:bCs/>
          <w:sz w:val="24"/>
        </w:rPr>
      </w:pPr>
      <w:r>
        <w:rPr>
          <w:rFonts w:hAnsi="宋体" w:hint="eastAsia"/>
          <w:b/>
          <w:bCs/>
          <w:sz w:val="24"/>
        </w:rPr>
        <w:t>响应文件目录</w:t>
      </w:r>
    </w:p>
    <w:p w14:paraId="77A2F5E6" w14:textId="77777777" w:rsidR="00273651" w:rsidRDefault="00000000">
      <w:pPr>
        <w:spacing w:line="360" w:lineRule="auto"/>
        <w:rPr>
          <w:rFonts w:ascii="宋体" w:hAnsi="宋体" w:cs="宋体" w:hint="eastAsia"/>
        </w:rPr>
      </w:pPr>
      <w:bookmarkStart w:id="8" w:name="OLE_LINK20"/>
      <w:r>
        <w:rPr>
          <w:rFonts w:ascii="宋体" w:hAnsi="宋体" w:cs="宋体" w:hint="eastAsia"/>
        </w:rPr>
        <w:t xml:space="preserve">（1）营业执照复印件加盖公章； </w:t>
      </w:r>
    </w:p>
    <w:p w14:paraId="5ED68E6D" w14:textId="77777777" w:rsidR="00273651" w:rsidRDefault="00000000">
      <w:pPr>
        <w:spacing w:line="360" w:lineRule="auto"/>
        <w:rPr>
          <w:rFonts w:ascii="宋体" w:hAnsi="宋体" w:cs="宋体" w:hint="eastAsia"/>
        </w:rPr>
      </w:pPr>
      <w:r>
        <w:rPr>
          <w:rFonts w:ascii="宋体" w:hAnsi="宋体" w:cs="宋体" w:hint="eastAsia"/>
        </w:rPr>
        <w:t>（2）报价表（格式见附件）；</w:t>
      </w:r>
    </w:p>
    <w:p w14:paraId="4C45054B" w14:textId="77777777" w:rsidR="00273651" w:rsidRDefault="00000000">
      <w:pPr>
        <w:pStyle w:val="TOC1"/>
      </w:pPr>
      <w:r>
        <w:rPr>
          <w:rFonts w:hint="eastAsia"/>
        </w:rPr>
        <w:t>（</w:t>
      </w:r>
      <w:r>
        <w:rPr>
          <w:rFonts w:hint="eastAsia"/>
        </w:rPr>
        <w:t>3</w:t>
      </w:r>
      <w:r>
        <w:rPr>
          <w:rFonts w:hint="eastAsia"/>
        </w:rPr>
        <w:t>）业绩证明；</w:t>
      </w:r>
    </w:p>
    <w:p w14:paraId="67D763EB" w14:textId="77777777" w:rsidR="00273651" w:rsidRDefault="00000000">
      <w:pPr>
        <w:pStyle w:val="TOC1"/>
      </w:pPr>
      <w:r>
        <w:rPr>
          <w:rFonts w:hint="eastAsia"/>
        </w:rPr>
        <w:t>（</w:t>
      </w:r>
      <w:r>
        <w:rPr>
          <w:rFonts w:hint="eastAsia"/>
        </w:rPr>
        <w:t>4</w:t>
      </w:r>
      <w:r>
        <w:rPr>
          <w:rFonts w:hint="eastAsia"/>
        </w:rPr>
        <w:t>）服务方案；</w:t>
      </w:r>
    </w:p>
    <w:p w14:paraId="372B9B87" w14:textId="77777777" w:rsidR="00273651" w:rsidRDefault="00000000">
      <w:pPr>
        <w:pStyle w:val="TOC1"/>
      </w:pPr>
      <w:r>
        <w:rPr>
          <w:rFonts w:hint="eastAsia"/>
        </w:rPr>
        <w:t>（</w:t>
      </w:r>
      <w:r>
        <w:rPr>
          <w:rFonts w:hint="eastAsia"/>
        </w:rPr>
        <w:t>5</w:t>
      </w:r>
      <w:r>
        <w:rPr>
          <w:rFonts w:hint="eastAsia"/>
        </w:rPr>
        <w:t>）产品协议。</w:t>
      </w:r>
    </w:p>
    <w:bookmarkEnd w:id="8"/>
    <w:p w14:paraId="39BFAB11" w14:textId="77777777" w:rsidR="00273651" w:rsidRDefault="00000000">
      <w:pPr>
        <w:spacing w:line="360" w:lineRule="auto"/>
        <w:rPr>
          <w:rFonts w:hAnsi="宋体" w:hint="eastAsia"/>
          <w:b/>
        </w:rPr>
      </w:pPr>
      <w:r>
        <w:rPr>
          <w:rFonts w:ascii="宋体" w:hAnsi="宋体"/>
        </w:rPr>
        <w:br w:type="page"/>
      </w:r>
    </w:p>
    <w:p w14:paraId="3752BC73" w14:textId="77777777" w:rsidR="00273651" w:rsidRDefault="00000000">
      <w:pPr>
        <w:jc w:val="center"/>
        <w:rPr>
          <w:rFonts w:ascii="宋体" w:hAnsi="宋体" w:hint="eastAsia"/>
          <w:b/>
          <w:bCs/>
          <w:sz w:val="32"/>
          <w:szCs w:val="20"/>
          <w:u w:val="single"/>
        </w:rPr>
      </w:pPr>
      <w:r>
        <w:rPr>
          <w:rFonts w:ascii="宋体" w:hAnsi="宋体" w:hint="eastAsia"/>
          <w:b/>
          <w:bCs/>
          <w:sz w:val="32"/>
          <w:szCs w:val="20"/>
          <w:u w:val="single"/>
        </w:rPr>
        <w:lastRenderedPageBreak/>
        <w:t>钱江水利开发股份有限公司闲置募集资金现金管理项目</w:t>
      </w:r>
    </w:p>
    <w:p w14:paraId="7C1458EC" w14:textId="77777777" w:rsidR="00273651" w:rsidRDefault="00273651">
      <w:pPr>
        <w:rPr>
          <w:szCs w:val="20"/>
        </w:rPr>
      </w:pPr>
    </w:p>
    <w:p w14:paraId="33A44B13" w14:textId="77777777" w:rsidR="00273651" w:rsidRDefault="00273651">
      <w:pPr>
        <w:rPr>
          <w:szCs w:val="20"/>
        </w:rPr>
      </w:pPr>
    </w:p>
    <w:p w14:paraId="40E0DCC3" w14:textId="77777777" w:rsidR="00273651" w:rsidRDefault="00273651">
      <w:pPr>
        <w:rPr>
          <w:szCs w:val="20"/>
        </w:rPr>
      </w:pPr>
    </w:p>
    <w:p w14:paraId="0D81FBE9" w14:textId="77777777" w:rsidR="00273651" w:rsidRDefault="00000000">
      <w:pPr>
        <w:rPr>
          <w:szCs w:val="20"/>
        </w:rPr>
      </w:pPr>
      <w:r>
        <w:rPr>
          <w:szCs w:val="20"/>
        </w:rPr>
        <w:t xml:space="preserve">                                                        </w:t>
      </w:r>
      <w:r>
        <w:rPr>
          <w:rFonts w:hint="eastAsia"/>
          <w:szCs w:val="20"/>
        </w:rPr>
        <w:t>正本（副本）</w:t>
      </w:r>
    </w:p>
    <w:p w14:paraId="4EA9CFAB" w14:textId="77777777" w:rsidR="00273651" w:rsidRDefault="00273651">
      <w:pPr>
        <w:rPr>
          <w:szCs w:val="20"/>
        </w:rPr>
      </w:pPr>
    </w:p>
    <w:p w14:paraId="6390AB89" w14:textId="77777777" w:rsidR="00273651" w:rsidRDefault="00000000">
      <w:pPr>
        <w:jc w:val="center"/>
        <w:rPr>
          <w:sz w:val="44"/>
          <w:szCs w:val="20"/>
        </w:rPr>
      </w:pPr>
      <w:r>
        <w:rPr>
          <w:rFonts w:hint="eastAsia"/>
          <w:sz w:val="44"/>
          <w:szCs w:val="20"/>
        </w:rPr>
        <w:t>响应文件</w:t>
      </w:r>
    </w:p>
    <w:p w14:paraId="40118D7F" w14:textId="77777777" w:rsidR="00273651" w:rsidRDefault="00273651">
      <w:pPr>
        <w:rPr>
          <w:szCs w:val="20"/>
        </w:rPr>
      </w:pPr>
    </w:p>
    <w:p w14:paraId="7C6E1C19" w14:textId="77777777" w:rsidR="00273651" w:rsidRDefault="00273651">
      <w:pPr>
        <w:rPr>
          <w:szCs w:val="20"/>
        </w:rPr>
      </w:pPr>
    </w:p>
    <w:p w14:paraId="2738D88E" w14:textId="77777777" w:rsidR="00273651" w:rsidRDefault="00273651">
      <w:pPr>
        <w:rPr>
          <w:szCs w:val="20"/>
        </w:rPr>
      </w:pPr>
    </w:p>
    <w:p w14:paraId="4AD88199" w14:textId="77777777" w:rsidR="00273651" w:rsidRDefault="00273651">
      <w:pPr>
        <w:rPr>
          <w:szCs w:val="20"/>
        </w:rPr>
      </w:pPr>
    </w:p>
    <w:p w14:paraId="2105F33A" w14:textId="77777777" w:rsidR="00273651" w:rsidRDefault="00273651">
      <w:pPr>
        <w:rPr>
          <w:szCs w:val="20"/>
        </w:rPr>
      </w:pPr>
    </w:p>
    <w:p w14:paraId="7C50C252" w14:textId="77777777" w:rsidR="00273651" w:rsidRDefault="00273651">
      <w:pPr>
        <w:rPr>
          <w:szCs w:val="20"/>
        </w:rPr>
      </w:pPr>
    </w:p>
    <w:p w14:paraId="413BC437" w14:textId="77777777" w:rsidR="00273651" w:rsidRDefault="00273651">
      <w:pPr>
        <w:rPr>
          <w:szCs w:val="20"/>
        </w:rPr>
      </w:pPr>
    </w:p>
    <w:p w14:paraId="2CE358B5" w14:textId="77777777" w:rsidR="00273651" w:rsidRDefault="00273651">
      <w:pPr>
        <w:rPr>
          <w:szCs w:val="20"/>
        </w:rPr>
      </w:pPr>
    </w:p>
    <w:p w14:paraId="28CEF2B8" w14:textId="77777777" w:rsidR="00273651" w:rsidRDefault="00273651">
      <w:pPr>
        <w:rPr>
          <w:szCs w:val="20"/>
        </w:rPr>
      </w:pPr>
    </w:p>
    <w:p w14:paraId="264243F4" w14:textId="77777777" w:rsidR="00273651" w:rsidRDefault="00273651">
      <w:pPr>
        <w:rPr>
          <w:szCs w:val="20"/>
        </w:rPr>
      </w:pPr>
    </w:p>
    <w:p w14:paraId="5735A994" w14:textId="77777777" w:rsidR="00273651" w:rsidRDefault="00273651">
      <w:pPr>
        <w:rPr>
          <w:szCs w:val="20"/>
        </w:rPr>
      </w:pPr>
    </w:p>
    <w:p w14:paraId="40B7669C" w14:textId="77777777" w:rsidR="00273651" w:rsidRDefault="00273651">
      <w:pPr>
        <w:rPr>
          <w:szCs w:val="20"/>
        </w:rPr>
      </w:pPr>
    </w:p>
    <w:p w14:paraId="56E85253" w14:textId="77777777" w:rsidR="00273651" w:rsidRDefault="00273651">
      <w:pPr>
        <w:rPr>
          <w:szCs w:val="20"/>
        </w:rPr>
      </w:pPr>
    </w:p>
    <w:p w14:paraId="29AB2A52" w14:textId="77777777" w:rsidR="00273651" w:rsidRDefault="00273651">
      <w:pPr>
        <w:rPr>
          <w:szCs w:val="20"/>
        </w:rPr>
      </w:pPr>
    </w:p>
    <w:p w14:paraId="26836268" w14:textId="77777777" w:rsidR="00273651" w:rsidRDefault="00273651">
      <w:pPr>
        <w:rPr>
          <w:szCs w:val="20"/>
        </w:rPr>
      </w:pPr>
    </w:p>
    <w:p w14:paraId="196308B9" w14:textId="77777777" w:rsidR="00273651" w:rsidRDefault="00000000">
      <w:pPr>
        <w:rPr>
          <w:szCs w:val="20"/>
          <w:u w:val="single"/>
        </w:rPr>
      </w:pPr>
      <w:r>
        <w:rPr>
          <w:szCs w:val="20"/>
        </w:rPr>
        <w:t xml:space="preserve">   </w:t>
      </w:r>
    </w:p>
    <w:p w14:paraId="07526BFD" w14:textId="77777777" w:rsidR="00273651" w:rsidRDefault="00000000">
      <w:pPr>
        <w:spacing w:line="700" w:lineRule="exact"/>
        <w:ind w:firstLineChars="200" w:firstLine="480"/>
        <w:rPr>
          <w:szCs w:val="20"/>
          <w:u w:val="single"/>
        </w:rPr>
      </w:pPr>
      <w:r>
        <w:rPr>
          <w:rFonts w:hint="eastAsia"/>
          <w:szCs w:val="20"/>
        </w:rPr>
        <w:t>供应商：</w:t>
      </w:r>
      <w:r>
        <w:rPr>
          <w:szCs w:val="20"/>
          <w:u w:val="single"/>
        </w:rPr>
        <w:t xml:space="preserve">                                     </w:t>
      </w:r>
      <w:r>
        <w:rPr>
          <w:rFonts w:hint="eastAsia"/>
          <w:szCs w:val="20"/>
          <w:u w:val="single"/>
        </w:rPr>
        <w:t>（公章）</w:t>
      </w:r>
      <w:r>
        <w:rPr>
          <w:szCs w:val="20"/>
          <w:u w:val="single"/>
        </w:rPr>
        <w:t xml:space="preserve">             </w:t>
      </w:r>
    </w:p>
    <w:p w14:paraId="6F19E145" w14:textId="77777777" w:rsidR="00273651" w:rsidRDefault="00000000">
      <w:pPr>
        <w:spacing w:line="700" w:lineRule="exact"/>
        <w:ind w:firstLineChars="200" w:firstLine="480"/>
        <w:rPr>
          <w:szCs w:val="20"/>
        </w:rPr>
      </w:pPr>
      <w:r>
        <w:rPr>
          <w:rFonts w:hint="eastAsia"/>
          <w:szCs w:val="20"/>
        </w:rPr>
        <w:t>日期：</w:t>
      </w:r>
      <w:r>
        <w:rPr>
          <w:szCs w:val="20"/>
          <w:u w:val="single"/>
        </w:rPr>
        <w:t xml:space="preserve">                   </w:t>
      </w:r>
      <w:r>
        <w:rPr>
          <w:rFonts w:hint="eastAsia"/>
          <w:szCs w:val="20"/>
        </w:rPr>
        <w:t>年</w:t>
      </w:r>
      <w:r>
        <w:rPr>
          <w:szCs w:val="20"/>
          <w:u w:val="single"/>
        </w:rPr>
        <w:t xml:space="preserve">                  </w:t>
      </w:r>
      <w:r>
        <w:rPr>
          <w:rFonts w:hint="eastAsia"/>
          <w:szCs w:val="20"/>
        </w:rPr>
        <w:t>月</w:t>
      </w:r>
      <w:r>
        <w:rPr>
          <w:szCs w:val="20"/>
          <w:u w:val="single"/>
        </w:rPr>
        <w:t xml:space="preserve">                 </w:t>
      </w:r>
      <w:r>
        <w:rPr>
          <w:rFonts w:hint="eastAsia"/>
          <w:szCs w:val="20"/>
        </w:rPr>
        <w:t>日</w:t>
      </w:r>
    </w:p>
    <w:p w14:paraId="4EE40A14" w14:textId="77777777" w:rsidR="00273651" w:rsidRDefault="00273651">
      <w:pPr>
        <w:rPr>
          <w:sz w:val="21"/>
          <w:szCs w:val="20"/>
        </w:rPr>
      </w:pPr>
    </w:p>
    <w:p w14:paraId="1D638C31" w14:textId="77777777" w:rsidR="00273651" w:rsidRDefault="00273651">
      <w:pPr>
        <w:rPr>
          <w:sz w:val="21"/>
          <w:szCs w:val="20"/>
        </w:rPr>
      </w:pPr>
    </w:p>
    <w:p w14:paraId="4FE979B3" w14:textId="77777777" w:rsidR="00273651" w:rsidRDefault="00273651">
      <w:pPr>
        <w:jc w:val="center"/>
        <w:rPr>
          <w:b/>
          <w:sz w:val="28"/>
          <w:szCs w:val="28"/>
        </w:rPr>
        <w:sectPr w:rsidR="00273651">
          <w:pgSz w:w="11907" w:h="16840"/>
          <w:pgMar w:top="1276" w:right="1701" w:bottom="1276" w:left="1701" w:header="720" w:footer="720" w:gutter="0"/>
          <w:cols w:space="720"/>
          <w:docGrid w:type="lines" w:linePitch="286"/>
        </w:sectPr>
      </w:pPr>
      <w:bookmarkStart w:id="9" w:name="_Toc516480392"/>
      <w:bookmarkStart w:id="10" w:name="_Toc513799105"/>
    </w:p>
    <w:p w14:paraId="0AB2926A" w14:textId="77777777" w:rsidR="00273651" w:rsidRDefault="00000000">
      <w:pPr>
        <w:numPr>
          <w:ilvl w:val="0"/>
          <w:numId w:val="6"/>
        </w:numPr>
        <w:jc w:val="center"/>
        <w:rPr>
          <w:b/>
          <w:sz w:val="28"/>
          <w:szCs w:val="28"/>
        </w:rPr>
      </w:pPr>
      <w:bookmarkStart w:id="11" w:name="OLE_LINK13"/>
      <w:bookmarkEnd w:id="9"/>
      <w:bookmarkEnd w:id="10"/>
      <w:r>
        <w:rPr>
          <w:rFonts w:hint="eastAsia"/>
          <w:b/>
          <w:sz w:val="28"/>
          <w:szCs w:val="28"/>
        </w:rPr>
        <w:lastRenderedPageBreak/>
        <w:t>报价表</w:t>
      </w:r>
    </w:p>
    <w:p w14:paraId="7B4D615D" w14:textId="77777777" w:rsidR="00273651" w:rsidRDefault="00273651">
      <w:pPr>
        <w:pStyle w:val="TOC1"/>
      </w:pPr>
    </w:p>
    <w:tbl>
      <w:tblPr>
        <w:tblW w:w="14336" w:type="dxa"/>
        <w:tblLayout w:type="fixed"/>
        <w:tblLook w:val="04A0" w:firstRow="1" w:lastRow="0" w:firstColumn="1" w:lastColumn="0" w:noHBand="0" w:noVBand="1"/>
      </w:tblPr>
      <w:tblGrid>
        <w:gridCol w:w="734"/>
        <w:gridCol w:w="983"/>
        <w:gridCol w:w="1065"/>
        <w:gridCol w:w="985"/>
        <w:gridCol w:w="1017"/>
        <w:gridCol w:w="1100"/>
        <w:gridCol w:w="1066"/>
        <w:gridCol w:w="1067"/>
        <w:gridCol w:w="1000"/>
        <w:gridCol w:w="1000"/>
        <w:gridCol w:w="783"/>
        <w:gridCol w:w="967"/>
        <w:gridCol w:w="767"/>
        <w:gridCol w:w="1802"/>
      </w:tblGrid>
      <w:tr w:rsidR="00273651" w14:paraId="09769C88" w14:textId="77777777">
        <w:trPr>
          <w:trHeight w:val="680"/>
        </w:trPr>
        <w:tc>
          <w:tcPr>
            <w:tcW w:w="734" w:type="dxa"/>
            <w:vMerge w:val="restart"/>
            <w:tcBorders>
              <w:top w:val="single" w:sz="4" w:space="0" w:color="000000"/>
              <w:left w:val="single" w:sz="4" w:space="0" w:color="000000"/>
              <w:bottom w:val="single" w:sz="4" w:space="0" w:color="000000"/>
              <w:right w:val="single" w:sz="4" w:space="0" w:color="000000"/>
            </w:tcBorders>
            <w:vAlign w:val="center"/>
          </w:tcPr>
          <w:bookmarkEnd w:id="11"/>
          <w:p w14:paraId="513AB9AB" w14:textId="77777777" w:rsidR="00273651" w:rsidRDefault="00000000">
            <w:pPr>
              <w:widowControl/>
              <w:textAlignment w:val="center"/>
              <w:rPr>
                <w:rFonts w:ascii="仿宋_GB2312" w:eastAsia="仿宋_GB2312" w:hAnsi="宋体" w:cs="仿宋_GB2312" w:hint="eastAsia"/>
                <w:b/>
                <w:bCs/>
                <w:color w:val="000000"/>
                <w:sz w:val="18"/>
                <w:szCs w:val="18"/>
              </w:rPr>
            </w:pPr>
            <w:r>
              <w:rPr>
                <w:rFonts w:ascii="仿宋_GB2312" w:eastAsia="仿宋_GB2312" w:hAnsi="宋体" w:cs="仿宋_GB2312" w:hint="eastAsia"/>
                <w:b/>
                <w:bCs/>
                <w:color w:val="000000"/>
                <w:kern w:val="0"/>
                <w:sz w:val="18"/>
                <w:szCs w:val="18"/>
                <w:lang w:bidi="ar"/>
              </w:rPr>
              <w:t>序号</w:t>
            </w:r>
          </w:p>
        </w:tc>
        <w:tc>
          <w:tcPr>
            <w:tcW w:w="983" w:type="dxa"/>
            <w:vMerge w:val="restart"/>
            <w:tcBorders>
              <w:top w:val="single" w:sz="4" w:space="0" w:color="000000"/>
              <w:left w:val="single" w:sz="4" w:space="0" w:color="000000"/>
              <w:bottom w:val="single" w:sz="4" w:space="0" w:color="000000"/>
              <w:right w:val="single" w:sz="4" w:space="0" w:color="000000"/>
            </w:tcBorders>
            <w:vAlign w:val="center"/>
          </w:tcPr>
          <w:p w14:paraId="4F5F6D8C"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产品名称</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tcPr>
          <w:p w14:paraId="506108D0"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产品期限</w:t>
            </w: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14:paraId="33F82D44"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产品利率（%）</w:t>
            </w:r>
          </w:p>
        </w:tc>
        <w:tc>
          <w:tcPr>
            <w:tcW w:w="1017" w:type="dxa"/>
            <w:vMerge w:val="restart"/>
            <w:tcBorders>
              <w:top w:val="single" w:sz="4" w:space="0" w:color="000000"/>
              <w:left w:val="single" w:sz="4" w:space="0" w:color="000000"/>
              <w:bottom w:val="single" w:sz="4" w:space="0" w:color="000000"/>
              <w:right w:val="single" w:sz="4" w:space="0" w:color="000000"/>
            </w:tcBorders>
            <w:vAlign w:val="center"/>
          </w:tcPr>
          <w:p w14:paraId="3F6A5487"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产品额度（万元）</w:t>
            </w:r>
          </w:p>
        </w:tc>
        <w:tc>
          <w:tcPr>
            <w:tcW w:w="1100" w:type="dxa"/>
            <w:vMerge w:val="restart"/>
            <w:tcBorders>
              <w:top w:val="single" w:sz="4" w:space="0" w:color="000000"/>
              <w:left w:val="single" w:sz="4" w:space="0" w:color="000000"/>
              <w:right w:val="single" w:sz="4" w:space="0" w:color="000000"/>
            </w:tcBorders>
            <w:vAlign w:val="center"/>
          </w:tcPr>
          <w:p w14:paraId="0314B328" w14:textId="77777777" w:rsidR="00273651" w:rsidRDefault="00000000">
            <w:pPr>
              <w:widowControl/>
              <w:jc w:val="center"/>
              <w:textAlignment w:val="center"/>
              <w:rPr>
                <w:rFonts w:ascii="仿宋" w:eastAsia="仿宋" w:hAnsi="仿宋" w:cs="仿宋" w:hint="eastAsia"/>
                <w:b/>
                <w:bCs/>
                <w:color w:val="000000"/>
                <w:kern w:val="0"/>
                <w:sz w:val="18"/>
                <w:szCs w:val="18"/>
                <w:lang w:bidi="ar"/>
              </w:rPr>
            </w:pPr>
            <w:r>
              <w:rPr>
                <w:rFonts w:ascii="仿宋" w:eastAsia="仿宋" w:hAnsi="仿宋" w:cs="仿宋" w:hint="eastAsia"/>
                <w:b/>
                <w:bCs/>
                <w:color w:val="000000"/>
                <w:kern w:val="0"/>
                <w:sz w:val="18"/>
                <w:szCs w:val="18"/>
                <w:lang w:bidi="ar"/>
              </w:rPr>
              <w:t>结息方式</w:t>
            </w:r>
          </w:p>
        </w:tc>
        <w:tc>
          <w:tcPr>
            <w:tcW w:w="2133" w:type="dxa"/>
            <w:gridSpan w:val="2"/>
            <w:tcBorders>
              <w:top w:val="single" w:sz="4" w:space="0" w:color="000000"/>
              <w:left w:val="single" w:sz="4" w:space="0" w:color="000000"/>
              <w:bottom w:val="single" w:sz="4" w:space="0" w:color="000000"/>
              <w:right w:val="single" w:sz="4" w:space="0" w:color="000000"/>
            </w:tcBorders>
            <w:vAlign w:val="center"/>
          </w:tcPr>
          <w:p w14:paraId="427830DF"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历史支持力度（万元）</w:t>
            </w:r>
          </w:p>
        </w:tc>
        <w:tc>
          <w:tcPr>
            <w:tcW w:w="1000" w:type="dxa"/>
            <w:vMerge w:val="restart"/>
            <w:tcBorders>
              <w:top w:val="single" w:sz="4" w:space="0" w:color="000000"/>
              <w:left w:val="single" w:sz="4" w:space="0" w:color="000000"/>
              <w:right w:val="single" w:sz="4" w:space="0" w:color="000000"/>
            </w:tcBorders>
            <w:vAlign w:val="center"/>
          </w:tcPr>
          <w:p w14:paraId="6576FFC8"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是否可以购买2026年1月8日前可赎回的三个月理财产品</w:t>
            </w:r>
            <w:r>
              <w:rPr>
                <w:rFonts w:ascii="仿宋" w:eastAsia="仿宋" w:hAnsi="仿宋" w:cs="仿宋" w:hint="eastAsia"/>
                <w:b/>
                <w:bCs/>
                <w:color w:val="000000"/>
                <w:kern w:val="0"/>
                <w:sz w:val="18"/>
                <w:szCs w:val="18"/>
                <w:lang w:bidi="ar"/>
              </w:rPr>
              <w:br/>
              <w:t>（是/否）</w:t>
            </w:r>
          </w:p>
        </w:tc>
        <w:tc>
          <w:tcPr>
            <w:tcW w:w="1000" w:type="dxa"/>
            <w:vMerge w:val="restart"/>
            <w:tcBorders>
              <w:top w:val="single" w:sz="4" w:space="0" w:color="000000"/>
              <w:left w:val="single" w:sz="4" w:space="0" w:color="000000"/>
              <w:right w:val="single" w:sz="4" w:space="0" w:color="000000"/>
            </w:tcBorders>
            <w:vAlign w:val="center"/>
          </w:tcPr>
          <w:p w14:paraId="0DAE10D7" w14:textId="77777777" w:rsidR="00273651" w:rsidRDefault="00000000">
            <w:pPr>
              <w:widowControl/>
              <w:jc w:val="center"/>
              <w:textAlignment w:val="center"/>
              <w:rPr>
                <w:rFonts w:ascii="仿宋" w:eastAsia="仿宋" w:hAnsi="仿宋" w:cs="仿宋" w:hint="eastAsia"/>
                <w:b/>
                <w:bCs/>
                <w:color w:val="000000"/>
                <w:kern w:val="0"/>
                <w:sz w:val="18"/>
                <w:szCs w:val="18"/>
                <w:lang w:bidi="ar"/>
              </w:rPr>
            </w:pPr>
            <w:r>
              <w:rPr>
                <w:rFonts w:ascii="仿宋" w:eastAsia="仿宋" w:hAnsi="仿宋" w:cs="仿宋" w:hint="eastAsia"/>
                <w:b/>
                <w:bCs/>
                <w:color w:val="000000"/>
                <w:kern w:val="0"/>
                <w:sz w:val="18"/>
                <w:szCs w:val="18"/>
                <w:lang w:bidi="ar"/>
              </w:rPr>
              <w:t>产品收益率是否确定</w:t>
            </w:r>
          </w:p>
          <w:p w14:paraId="439C3505"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（是/否）</w:t>
            </w:r>
          </w:p>
        </w:tc>
        <w:tc>
          <w:tcPr>
            <w:tcW w:w="1750" w:type="dxa"/>
            <w:gridSpan w:val="2"/>
            <w:tcBorders>
              <w:top w:val="single" w:sz="4" w:space="0" w:color="000000"/>
              <w:left w:val="single" w:sz="4" w:space="0" w:color="000000"/>
              <w:bottom w:val="single" w:sz="4" w:space="0" w:color="000000"/>
              <w:right w:val="single" w:sz="4" w:space="0" w:color="000000"/>
            </w:tcBorders>
            <w:vAlign w:val="center"/>
          </w:tcPr>
          <w:p w14:paraId="1BC42F86"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合同文本中是否有关于产品保本特性的说明</w:t>
            </w:r>
          </w:p>
        </w:tc>
        <w:tc>
          <w:tcPr>
            <w:tcW w:w="2569" w:type="dxa"/>
            <w:gridSpan w:val="2"/>
            <w:tcBorders>
              <w:top w:val="single" w:sz="4" w:space="0" w:color="000000"/>
              <w:left w:val="single" w:sz="4" w:space="0" w:color="000000"/>
              <w:bottom w:val="single" w:sz="4" w:space="0" w:color="000000"/>
              <w:right w:val="single" w:sz="4" w:space="0" w:color="000000"/>
            </w:tcBorders>
            <w:vAlign w:val="center"/>
          </w:tcPr>
          <w:p w14:paraId="56783649"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是否存在相关附加条件</w:t>
            </w:r>
          </w:p>
        </w:tc>
      </w:tr>
      <w:tr w:rsidR="00273651" w14:paraId="56B38985" w14:textId="77777777">
        <w:trPr>
          <w:trHeight w:val="1166"/>
        </w:trPr>
        <w:tc>
          <w:tcPr>
            <w:tcW w:w="734" w:type="dxa"/>
            <w:vMerge/>
            <w:tcBorders>
              <w:top w:val="single" w:sz="4" w:space="0" w:color="000000"/>
              <w:left w:val="single" w:sz="4" w:space="0" w:color="000000"/>
              <w:bottom w:val="single" w:sz="4" w:space="0" w:color="000000"/>
              <w:right w:val="single" w:sz="4" w:space="0" w:color="000000"/>
            </w:tcBorders>
            <w:vAlign w:val="center"/>
          </w:tcPr>
          <w:p w14:paraId="7DE166FB" w14:textId="77777777" w:rsidR="00273651" w:rsidRDefault="00273651">
            <w:pPr>
              <w:jc w:val="center"/>
              <w:rPr>
                <w:rFonts w:ascii="仿宋_GB2312" w:eastAsia="仿宋_GB2312" w:hAnsi="宋体" w:cs="仿宋_GB2312" w:hint="eastAsia"/>
                <w:b/>
                <w:bCs/>
                <w:color w:val="000000"/>
                <w:sz w:val="18"/>
                <w:szCs w:val="18"/>
              </w:rPr>
            </w:pPr>
          </w:p>
        </w:tc>
        <w:tc>
          <w:tcPr>
            <w:tcW w:w="983" w:type="dxa"/>
            <w:vMerge/>
            <w:tcBorders>
              <w:top w:val="single" w:sz="4" w:space="0" w:color="000000"/>
              <w:left w:val="single" w:sz="4" w:space="0" w:color="000000"/>
              <w:bottom w:val="single" w:sz="4" w:space="0" w:color="000000"/>
              <w:right w:val="single" w:sz="4" w:space="0" w:color="000000"/>
            </w:tcBorders>
            <w:vAlign w:val="center"/>
          </w:tcPr>
          <w:p w14:paraId="47CE4307" w14:textId="77777777" w:rsidR="00273651" w:rsidRDefault="00273651">
            <w:pPr>
              <w:jc w:val="center"/>
              <w:rPr>
                <w:rFonts w:ascii="仿宋" w:eastAsia="仿宋" w:hAnsi="仿宋" w:cs="仿宋" w:hint="eastAsia"/>
                <w:b/>
                <w:bCs/>
                <w:color w:val="000000"/>
                <w:sz w:val="18"/>
                <w:szCs w:val="18"/>
              </w:rPr>
            </w:pPr>
          </w:p>
        </w:tc>
        <w:tc>
          <w:tcPr>
            <w:tcW w:w="1065" w:type="dxa"/>
            <w:vMerge/>
            <w:tcBorders>
              <w:top w:val="single" w:sz="4" w:space="0" w:color="000000"/>
              <w:left w:val="single" w:sz="4" w:space="0" w:color="000000"/>
              <w:bottom w:val="single" w:sz="4" w:space="0" w:color="000000"/>
              <w:right w:val="single" w:sz="4" w:space="0" w:color="000000"/>
            </w:tcBorders>
            <w:vAlign w:val="center"/>
          </w:tcPr>
          <w:p w14:paraId="79DFBC94" w14:textId="77777777" w:rsidR="00273651" w:rsidRDefault="00273651">
            <w:pPr>
              <w:jc w:val="center"/>
              <w:rPr>
                <w:rFonts w:ascii="仿宋" w:eastAsia="仿宋" w:hAnsi="仿宋" w:cs="仿宋" w:hint="eastAsia"/>
                <w:b/>
                <w:bCs/>
                <w:color w:val="000000"/>
                <w:sz w:val="18"/>
                <w:szCs w:val="18"/>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14:paraId="6DF93788" w14:textId="77777777" w:rsidR="00273651" w:rsidRDefault="00273651">
            <w:pPr>
              <w:jc w:val="center"/>
              <w:rPr>
                <w:rFonts w:ascii="仿宋" w:eastAsia="仿宋" w:hAnsi="仿宋" w:cs="仿宋" w:hint="eastAsia"/>
                <w:b/>
                <w:bCs/>
                <w:color w:val="000000"/>
                <w:sz w:val="18"/>
                <w:szCs w:val="18"/>
              </w:rPr>
            </w:pPr>
          </w:p>
        </w:tc>
        <w:tc>
          <w:tcPr>
            <w:tcW w:w="1017" w:type="dxa"/>
            <w:vMerge/>
            <w:tcBorders>
              <w:top w:val="single" w:sz="4" w:space="0" w:color="000000"/>
              <w:left w:val="single" w:sz="4" w:space="0" w:color="000000"/>
              <w:bottom w:val="single" w:sz="4" w:space="0" w:color="000000"/>
              <w:right w:val="single" w:sz="4" w:space="0" w:color="000000"/>
            </w:tcBorders>
            <w:vAlign w:val="center"/>
          </w:tcPr>
          <w:p w14:paraId="40303EC0" w14:textId="77777777" w:rsidR="00273651" w:rsidRDefault="00273651">
            <w:pPr>
              <w:jc w:val="center"/>
              <w:rPr>
                <w:rFonts w:ascii="仿宋" w:eastAsia="仿宋" w:hAnsi="仿宋" w:cs="仿宋" w:hint="eastAsia"/>
                <w:b/>
                <w:bCs/>
                <w:color w:val="000000"/>
                <w:sz w:val="18"/>
                <w:szCs w:val="18"/>
              </w:rPr>
            </w:pPr>
          </w:p>
        </w:tc>
        <w:tc>
          <w:tcPr>
            <w:tcW w:w="1100" w:type="dxa"/>
            <w:vMerge/>
            <w:tcBorders>
              <w:left w:val="single" w:sz="4" w:space="0" w:color="000000"/>
              <w:bottom w:val="single" w:sz="4" w:space="0" w:color="000000"/>
              <w:right w:val="single" w:sz="4" w:space="0" w:color="000000"/>
            </w:tcBorders>
            <w:vAlign w:val="center"/>
          </w:tcPr>
          <w:p w14:paraId="75FCA63B" w14:textId="77777777" w:rsidR="00273651" w:rsidRDefault="00273651">
            <w:pPr>
              <w:rPr>
                <w:rFonts w:ascii="仿宋" w:eastAsia="仿宋" w:hAnsi="仿宋" w:cs="仿宋" w:hint="eastAsia"/>
                <w:b/>
                <w:bCs/>
                <w:color w:val="000000"/>
                <w:kern w:val="0"/>
                <w:sz w:val="18"/>
                <w:szCs w:val="18"/>
                <w:lang w:bidi="ar"/>
              </w:rPr>
            </w:pPr>
          </w:p>
        </w:tc>
        <w:tc>
          <w:tcPr>
            <w:tcW w:w="1066" w:type="dxa"/>
            <w:tcBorders>
              <w:top w:val="single" w:sz="4" w:space="0" w:color="000000"/>
              <w:left w:val="single" w:sz="4" w:space="0" w:color="000000"/>
              <w:bottom w:val="single" w:sz="4" w:space="0" w:color="000000"/>
              <w:right w:val="single" w:sz="4" w:space="0" w:color="000000"/>
            </w:tcBorders>
            <w:vAlign w:val="center"/>
          </w:tcPr>
          <w:p w14:paraId="0A787B64"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债券支持金额</w:t>
            </w:r>
          </w:p>
        </w:tc>
        <w:tc>
          <w:tcPr>
            <w:tcW w:w="1067" w:type="dxa"/>
            <w:tcBorders>
              <w:top w:val="single" w:sz="4" w:space="0" w:color="000000"/>
              <w:left w:val="single" w:sz="4" w:space="0" w:color="000000"/>
              <w:bottom w:val="single" w:sz="4" w:space="0" w:color="000000"/>
              <w:right w:val="single" w:sz="4" w:space="0" w:color="000000"/>
            </w:tcBorders>
            <w:vAlign w:val="center"/>
          </w:tcPr>
          <w:p w14:paraId="498B9FA0"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贷款支持金额</w:t>
            </w:r>
          </w:p>
        </w:tc>
        <w:tc>
          <w:tcPr>
            <w:tcW w:w="1000" w:type="dxa"/>
            <w:vMerge/>
            <w:tcBorders>
              <w:left w:val="single" w:sz="4" w:space="0" w:color="000000"/>
              <w:right w:val="single" w:sz="4" w:space="0" w:color="000000"/>
            </w:tcBorders>
            <w:vAlign w:val="center"/>
          </w:tcPr>
          <w:p w14:paraId="43625FED" w14:textId="77777777" w:rsidR="00273651" w:rsidRDefault="00273651">
            <w:pPr>
              <w:jc w:val="center"/>
              <w:rPr>
                <w:rFonts w:ascii="仿宋" w:eastAsia="仿宋" w:hAnsi="仿宋" w:cs="仿宋" w:hint="eastAsia"/>
                <w:b/>
                <w:bCs/>
                <w:color w:val="000000"/>
                <w:sz w:val="18"/>
                <w:szCs w:val="18"/>
              </w:rPr>
            </w:pPr>
          </w:p>
        </w:tc>
        <w:tc>
          <w:tcPr>
            <w:tcW w:w="1000" w:type="dxa"/>
            <w:vMerge/>
            <w:tcBorders>
              <w:left w:val="single" w:sz="4" w:space="0" w:color="000000"/>
              <w:right w:val="single" w:sz="4" w:space="0" w:color="000000"/>
            </w:tcBorders>
            <w:vAlign w:val="center"/>
          </w:tcPr>
          <w:p w14:paraId="2747FB26" w14:textId="77777777" w:rsidR="00273651" w:rsidRDefault="00273651">
            <w:pPr>
              <w:jc w:val="center"/>
              <w:rPr>
                <w:rFonts w:ascii="仿宋" w:eastAsia="仿宋" w:hAnsi="仿宋" w:cs="仿宋" w:hint="eastAsia"/>
                <w:b/>
                <w:bCs/>
                <w:color w:val="000000"/>
                <w:sz w:val="18"/>
                <w:szCs w:val="18"/>
              </w:rPr>
            </w:pPr>
          </w:p>
        </w:tc>
        <w:tc>
          <w:tcPr>
            <w:tcW w:w="783" w:type="dxa"/>
            <w:tcBorders>
              <w:top w:val="single" w:sz="4" w:space="0" w:color="000000"/>
              <w:left w:val="single" w:sz="4" w:space="0" w:color="000000"/>
              <w:bottom w:val="single" w:sz="4" w:space="0" w:color="000000"/>
              <w:right w:val="single" w:sz="4" w:space="0" w:color="000000"/>
            </w:tcBorders>
            <w:vAlign w:val="center"/>
          </w:tcPr>
          <w:p w14:paraId="714A131D" w14:textId="77777777" w:rsidR="00273651" w:rsidRDefault="00000000">
            <w:pPr>
              <w:widowControl/>
              <w:jc w:val="left"/>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是/否</w:t>
            </w:r>
          </w:p>
        </w:tc>
        <w:tc>
          <w:tcPr>
            <w:tcW w:w="967" w:type="dxa"/>
            <w:tcBorders>
              <w:top w:val="single" w:sz="4" w:space="0" w:color="000000"/>
              <w:left w:val="single" w:sz="4" w:space="0" w:color="000000"/>
              <w:bottom w:val="single" w:sz="4" w:space="0" w:color="000000"/>
              <w:right w:val="single" w:sz="4" w:space="0" w:color="000000"/>
            </w:tcBorders>
            <w:vAlign w:val="center"/>
          </w:tcPr>
          <w:p w14:paraId="17A8419A" w14:textId="77777777" w:rsidR="00273651" w:rsidRDefault="00000000">
            <w:pPr>
              <w:widowControl/>
              <w:jc w:val="left"/>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若无，以何种形式明确保本</w:t>
            </w:r>
          </w:p>
        </w:tc>
        <w:tc>
          <w:tcPr>
            <w:tcW w:w="767" w:type="dxa"/>
            <w:tcBorders>
              <w:top w:val="single" w:sz="4" w:space="0" w:color="000000"/>
              <w:left w:val="single" w:sz="4" w:space="0" w:color="000000"/>
              <w:bottom w:val="single" w:sz="4" w:space="0" w:color="000000"/>
              <w:right w:val="single" w:sz="4" w:space="0" w:color="000000"/>
            </w:tcBorders>
            <w:vAlign w:val="center"/>
          </w:tcPr>
          <w:p w14:paraId="6361203E" w14:textId="77777777" w:rsidR="00273651" w:rsidRDefault="00000000">
            <w:pPr>
              <w:widowControl/>
              <w:jc w:val="left"/>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是/否</w:t>
            </w:r>
          </w:p>
        </w:tc>
        <w:tc>
          <w:tcPr>
            <w:tcW w:w="1802" w:type="dxa"/>
            <w:tcBorders>
              <w:top w:val="single" w:sz="4" w:space="0" w:color="000000"/>
              <w:left w:val="single" w:sz="4" w:space="0" w:color="000000"/>
              <w:bottom w:val="single" w:sz="4" w:space="0" w:color="000000"/>
              <w:right w:val="single" w:sz="4" w:space="0" w:color="000000"/>
            </w:tcBorders>
            <w:vAlign w:val="center"/>
          </w:tcPr>
          <w:p w14:paraId="4C0C730D" w14:textId="77777777" w:rsidR="00273651" w:rsidRDefault="00000000">
            <w:pPr>
              <w:widowControl/>
              <w:jc w:val="left"/>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若有，具体条件</w:t>
            </w:r>
          </w:p>
        </w:tc>
      </w:tr>
      <w:tr w:rsidR="00273651" w14:paraId="45A5D185" w14:textId="77777777">
        <w:trPr>
          <w:trHeight w:val="270"/>
        </w:trPr>
        <w:tc>
          <w:tcPr>
            <w:tcW w:w="734" w:type="dxa"/>
            <w:tcBorders>
              <w:top w:val="single" w:sz="4" w:space="0" w:color="000000"/>
              <w:left w:val="single" w:sz="4" w:space="0" w:color="000000"/>
              <w:bottom w:val="single" w:sz="4" w:space="0" w:color="000000"/>
              <w:right w:val="single" w:sz="4" w:space="0" w:color="000000"/>
            </w:tcBorders>
            <w:vAlign w:val="center"/>
          </w:tcPr>
          <w:p w14:paraId="6BC8EA0E"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1</w:t>
            </w:r>
          </w:p>
        </w:tc>
        <w:tc>
          <w:tcPr>
            <w:tcW w:w="983" w:type="dxa"/>
            <w:tcBorders>
              <w:top w:val="single" w:sz="4" w:space="0" w:color="000000"/>
              <w:left w:val="single" w:sz="4" w:space="0" w:color="000000"/>
              <w:bottom w:val="single" w:sz="4" w:space="0" w:color="000000"/>
              <w:right w:val="single" w:sz="4" w:space="0" w:color="000000"/>
            </w:tcBorders>
            <w:vAlign w:val="center"/>
          </w:tcPr>
          <w:p w14:paraId="57F2B565" w14:textId="77777777" w:rsidR="00273651" w:rsidRDefault="00273651">
            <w:pPr>
              <w:jc w:val="center"/>
              <w:rPr>
                <w:rFonts w:ascii="仿宋" w:eastAsia="仿宋" w:hAnsi="仿宋" w:cs="仿宋" w:hint="eastAsia"/>
                <w:b/>
                <w:bCs/>
                <w:color w:val="000000"/>
                <w:sz w:val="18"/>
                <w:szCs w:val="18"/>
              </w:rPr>
            </w:pPr>
          </w:p>
        </w:tc>
        <w:tc>
          <w:tcPr>
            <w:tcW w:w="1065" w:type="dxa"/>
            <w:tcBorders>
              <w:top w:val="single" w:sz="4" w:space="0" w:color="000000"/>
              <w:left w:val="single" w:sz="4" w:space="0" w:color="000000"/>
              <w:bottom w:val="single" w:sz="4" w:space="0" w:color="000000"/>
              <w:right w:val="single" w:sz="4" w:space="0" w:color="000000"/>
            </w:tcBorders>
            <w:vAlign w:val="center"/>
          </w:tcPr>
          <w:p w14:paraId="0CBDDD31"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1个月</w:t>
            </w:r>
          </w:p>
        </w:tc>
        <w:tc>
          <w:tcPr>
            <w:tcW w:w="985" w:type="dxa"/>
            <w:tcBorders>
              <w:top w:val="single" w:sz="4" w:space="0" w:color="000000"/>
              <w:left w:val="single" w:sz="4" w:space="0" w:color="000000"/>
              <w:bottom w:val="single" w:sz="4" w:space="0" w:color="000000"/>
              <w:right w:val="single" w:sz="4" w:space="0" w:color="000000"/>
            </w:tcBorders>
            <w:vAlign w:val="center"/>
          </w:tcPr>
          <w:p w14:paraId="5FF5E682" w14:textId="77777777" w:rsidR="00273651" w:rsidRDefault="00273651">
            <w:pPr>
              <w:jc w:val="center"/>
              <w:rPr>
                <w:rFonts w:ascii="仿宋" w:eastAsia="仿宋" w:hAnsi="仿宋" w:cs="仿宋" w:hint="eastAsia"/>
                <w:b/>
                <w:bCs/>
                <w:color w:val="000000"/>
                <w:sz w:val="18"/>
                <w:szCs w:val="18"/>
              </w:rPr>
            </w:pPr>
          </w:p>
        </w:tc>
        <w:tc>
          <w:tcPr>
            <w:tcW w:w="1017" w:type="dxa"/>
            <w:tcBorders>
              <w:top w:val="single" w:sz="4" w:space="0" w:color="000000"/>
              <w:left w:val="single" w:sz="4" w:space="0" w:color="000000"/>
              <w:bottom w:val="single" w:sz="4" w:space="0" w:color="000000"/>
              <w:right w:val="single" w:sz="4" w:space="0" w:color="000000"/>
            </w:tcBorders>
            <w:noWrap/>
            <w:vAlign w:val="center"/>
          </w:tcPr>
          <w:p w14:paraId="15B17A3D" w14:textId="77777777" w:rsidR="00273651" w:rsidRDefault="00273651">
            <w:pPr>
              <w:rPr>
                <w:rFonts w:ascii="宋体" w:hAnsi="宋体" w:cs="宋体" w:hint="eastAsia"/>
                <w:color w:val="000000"/>
                <w:sz w:val="22"/>
                <w:szCs w:val="22"/>
              </w:rPr>
            </w:pPr>
          </w:p>
        </w:tc>
        <w:tc>
          <w:tcPr>
            <w:tcW w:w="1100" w:type="dxa"/>
            <w:tcBorders>
              <w:top w:val="single" w:sz="4" w:space="0" w:color="000000"/>
              <w:left w:val="single" w:sz="4" w:space="0" w:color="000000"/>
              <w:bottom w:val="single" w:sz="4" w:space="0" w:color="000000"/>
              <w:right w:val="single" w:sz="4" w:space="0" w:color="000000"/>
            </w:tcBorders>
            <w:vAlign w:val="center"/>
          </w:tcPr>
          <w:p w14:paraId="1BDD9029" w14:textId="77777777" w:rsidR="00273651" w:rsidRDefault="00273651">
            <w:pPr>
              <w:rPr>
                <w:rFonts w:ascii="仿宋" w:eastAsia="仿宋" w:hAnsi="仿宋" w:cs="仿宋" w:hint="eastAsia"/>
                <w:b/>
                <w:bCs/>
                <w:color w:val="000000"/>
                <w:sz w:val="18"/>
                <w:szCs w:val="18"/>
              </w:rPr>
            </w:pPr>
          </w:p>
        </w:tc>
        <w:tc>
          <w:tcPr>
            <w:tcW w:w="1066" w:type="dxa"/>
            <w:vMerge w:val="restart"/>
            <w:tcBorders>
              <w:top w:val="single" w:sz="4" w:space="0" w:color="000000"/>
              <w:left w:val="single" w:sz="4" w:space="0" w:color="000000"/>
              <w:bottom w:val="single" w:sz="4" w:space="0" w:color="000000"/>
              <w:right w:val="single" w:sz="4" w:space="0" w:color="000000"/>
            </w:tcBorders>
            <w:vAlign w:val="center"/>
          </w:tcPr>
          <w:p w14:paraId="25FC6EC4" w14:textId="77777777" w:rsidR="00273651" w:rsidRDefault="00273651">
            <w:pPr>
              <w:jc w:val="center"/>
              <w:rPr>
                <w:rFonts w:ascii="仿宋" w:eastAsia="仿宋" w:hAnsi="仿宋" w:cs="仿宋" w:hint="eastAsia"/>
                <w:b/>
                <w:bCs/>
                <w:color w:val="000000"/>
                <w:sz w:val="18"/>
                <w:szCs w:val="18"/>
              </w:rPr>
            </w:pPr>
          </w:p>
        </w:tc>
        <w:tc>
          <w:tcPr>
            <w:tcW w:w="1067" w:type="dxa"/>
            <w:vMerge w:val="restart"/>
            <w:tcBorders>
              <w:top w:val="single" w:sz="4" w:space="0" w:color="000000"/>
              <w:left w:val="single" w:sz="4" w:space="0" w:color="000000"/>
              <w:bottom w:val="single" w:sz="4" w:space="0" w:color="000000"/>
              <w:right w:val="single" w:sz="4" w:space="0" w:color="000000"/>
            </w:tcBorders>
            <w:noWrap/>
            <w:vAlign w:val="center"/>
          </w:tcPr>
          <w:p w14:paraId="209588E8" w14:textId="77777777" w:rsidR="00273651" w:rsidRDefault="00273651">
            <w:pPr>
              <w:jc w:val="center"/>
              <w:rPr>
                <w:rFonts w:ascii="宋体" w:hAnsi="宋体" w:cs="宋体" w:hint="eastAsia"/>
                <w:color w:val="000000"/>
                <w:sz w:val="22"/>
                <w:szCs w:val="22"/>
              </w:rPr>
            </w:pPr>
          </w:p>
        </w:tc>
        <w:tc>
          <w:tcPr>
            <w:tcW w:w="1000" w:type="dxa"/>
            <w:vMerge w:val="restart"/>
            <w:tcBorders>
              <w:top w:val="single" w:sz="4" w:space="0" w:color="000000"/>
              <w:left w:val="single" w:sz="4" w:space="0" w:color="000000"/>
              <w:bottom w:val="single" w:sz="4" w:space="0" w:color="000000"/>
              <w:right w:val="single" w:sz="4" w:space="0" w:color="000000"/>
            </w:tcBorders>
            <w:noWrap/>
            <w:vAlign w:val="center"/>
          </w:tcPr>
          <w:p w14:paraId="680C7C41" w14:textId="77777777" w:rsidR="00273651" w:rsidRDefault="00273651">
            <w:pPr>
              <w:jc w:val="center"/>
              <w:rPr>
                <w:rFonts w:ascii="宋体" w:hAnsi="宋体" w:cs="宋体" w:hint="eastAsia"/>
                <w:color w:val="000000"/>
                <w:sz w:val="22"/>
                <w:szCs w:val="22"/>
              </w:rPr>
            </w:pPr>
          </w:p>
        </w:tc>
        <w:tc>
          <w:tcPr>
            <w:tcW w:w="1000" w:type="dxa"/>
            <w:vMerge w:val="restart"/>
            <w:tcBorders>
              <w:top w:val="single" w:sz="4" w:space="0" w:color="000000"/>
              <w:left w:val="single" w:sz="4" w:space="0" w:color="000000"/>
              <w:bottom w:val="single" w:sz="4" w:space="0" w:color="000000"/>
              <w:right w:val="single" w:sz="4" w:space="0" w:color="000000"/>
            </w:tcBorders>
            <w:noWrap/>
            <w:vAlign w:val="center"/>
          </w:tcPr>
          <w:p w14:paraId="2903C57F" w14:textId="77777777" w:rsidR="00273651" w:rsidRDefault="00273651">
            <w:pPr>
              <w:jc w:val="center"/>
              <w:rPr>
                <w:rFonts w:ascii="宋体" w:hAnsi="宋体" w:cs="宋体" w:hint="eastAsia"/>
                <w:color w:val="000000"/>
                <w:sz w:val="22"/>
                <w:szCs w:val="22"/>
              </w:rPr>
            </w:pPr>
          </w:p>
        </w:tc>
        <w:tc>
          <w:tcPr>
            <w:tcW w:w="783" w:type="dxa"/>
            <w:tcBorders>
              <w:top w:val="single" w:sz="4" w:space="0" w:color="000000"/>
              <w:left w:val="single" w:sz="4" w:space="0" w:color="000000"/>
              <w:bottom w:val="single" w:sz="4" w:space="0" w:color="000000"/>
              <w:right w:val="single" w:sz="4" w:space="0" w:color="000000"/>
            </w:tcBorders>
            <w:vAlign w:val="center"/>
          </w:tcPr>
          <w:p w14:paraId="1121B13C" w14:textId="77777777" w:rsidR="00273651" w:rsidRDefault="00273651">
            <w:pPr>
              <w:jc w:val="center"/>
              <w:rPr>
                <w:rFonts w:ascii="仿宋" w:eastAsia="仿宋" w:hAnsi="仿宋" w:cs="仿宋" w:hint="eastAsia"/>
                <w:b/>
                <w:bCs/>
                <w:color w:val="000000"/>
                <w:sz w:val="18"/>
                <w:szCs w:val="18"/>
              </w:rPr>
            </w:pPr>
          </w:p>
        </w:tc>
        <w:tc>
          <w:tcPr>
            <w:tcW w:w="967" w:type="dxa"/>
            <w:tcBorders>
              <w:top w:val="single" w:sz="4" w:space="0" w:color="000000"/>
              <w:left w:val="single" w:sz="4" w:space="0" w:color="000000"/>
              <w:bottom w:val="single" w:sz="4" w:space="0" w:color="000000"/>
              <w:right w:val="single" w:sz="4" w:space="0" w:color="000000"/>
            </w:tcBorders>
            <w:vAlign w:val="center"/>
          </w:tcPr>
          <w:p w14:paraId="2C193284" w14:textId="77777777" w:rsidR="00273651" w:rsidRDefault="00273651">
            <w:pPr>
              <w:jc w:val="center"/>
              <w:rPr>
                <w:rFonts w:ascii="仿宋" w:eastAsia="仿宋" w:hAnsi="仿宋" w:cs="仿宋" w:hint="eastAsia"/>
                <w:b/>
                <w:bCs/>
                <w:color w:val="000000"/>
                <w:sz w:val="18"/>
                <w:szCs w:val="18"/>
              </w:rPr>
            </w:pPr>
          </w:p>
        </w:tc>
        <w:tc>
          <w:tcPr>
            <w:tcW w:w="767" w:type="dxa"/>
            <w:vMerge w:val="restart"/>
            <w:tcBorders>
              <w:top w:val="single" w:sz="4" w:space="0" w:color="000000"/>
              <w:left w:val="single" w:sz="4" w:space="0" w:color="000000"/>
              <w:bottom w:val="single" w:sz="4" w:space="0" w:color="000000"/>
              <w:right w:val="single" w:sz="4" w:space="0" w:color="000000"/>
            </w:tcBorders>
            <w:vAlign w:val="center"/>
          </w:tcPr>
          <w:p w14:paraId="0A0A8DAD" w14:textId="77777777" w:rsidR="00273651" w:rsidRDefault="00273651">
            <w:pPr>
              <w:jc w:val="center"/>
              <w:rPr>
                <w:rFonts w:ascii="仿宋" w:eastAsia="仿宋" w:hAnsi="仿宋" w:cs="仿宋" w:hint="eastAsia"/>
                <w:b/>
                <w:bCs/>
                <w:color w:val="000000"/>
                <w:sz w:val="18"/>
                <w:szCs w:val="18"/>
              </w:rPr>
            </w:pPr>
          </w:p>
        </w:tc>
        <w:tc>
          <w:tcPr>
            <w:tcW w:w="1802" w:type="dxa"/>
            <w:vMerge w:val="restart"/>
            <w:tcBorders>
              <w:top w:val="single" w:sz="4" w:space="0" w:color="000000"/>
              <w:left w:val="single" w:sz="4" w:space="0" w:color="000000"/>
              <w:bottom w:val="single" w:sz="4" w:space="0" w:color="000000"/>
              <w:right w:val="single" w:sz="4" w:space="0" w:color="000000"/>
            </w:tcBorders>
            <w:noWrap/>
            <w:vAlign w:val="center"/>
          </w:tcPr>
          <w:p w14:paraId="48A99147" w14:textId="77777777" w:rsidR="00273651" w:rsidRDefault="00273651">
            <w:pPr>
              <w:jc w:val="center"/>
              <w:rPr>
                <w:rFonts w:ascii="宋体" w:hAnsi="宋体" w:cs="宋体" w:hint="eastAsia"/>
                <w:color w:val="000000"/>
                <w:sz w:val="22"/>
                <w:szCs w:val="22"/>
              </w:rPr>
            </w:pPr>
          </w:p>
        </w:tc>
      </w:tr>
      <w:tr w:rsidR="00273651" w14:paraId="07F966D2" w14:textId="77777777">
        <w:trPr>
          <w:trHeight w:val="270"/>
        </w:trPr>
        <w:tc>
          <w:tcPr>
            <w:tcW w:w="734" w:type="dxa"/>
            <w:tcBorders>
              <w:top w:val="single" w:sz="4" w:space="0" w:color="000000"/>
              <w:left w:val="single" w:sz="4" w:space="0" w:color="000000"/>
              <w:bottom w:val="single" w:sz="4" w:space="0" w:color="000000"/>
              <w:right w:val="single" w:sz="4" w:space="0" w:color="000000"/>
            </w:tcBorders>
            <w:vAlign w:val="center"/>
          </w:tcPr>
          <w:p w14:paraId="6586F9E4"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2</w:t>
            </w:r>
          </w:p>
        </w:tc>
        <w:tc>
          <w:tcPr>
            <w:tcW w:w="983" w:type="dxa"/>
            <w:tcBorders>
              <w:top w:val="single" w:sz="4" w:space="0" w:color="000000"/>
              <w:left w:val="single" w:sz="4" w:space="0" w:color="000000"/>
              <w:bottom w:val="single" w:sz="4" w:space="0" w:color="000000"/>
              <w:right w:val="single" w:sz="4" w:space="0" w:color="000000"/>
            </w:tcBorders>
            <w:vAlign w:val="center"/>
          </w:tcPr>
          <w:p w14:paraId="32A14824" w14:textId="77777777" w:rsidR="00273651" w:rsidRDefault="00273651">
            <w:pPr>
              <w:jc w:val="center"/>
              <w:rPr>
                <w:rFonts w:ascii="仿宋" w:eastAsia="仿宋" w:hAnsi="仿宋" w:cs="仿宋" w:hint="eastAsia"/>
                <w:b/>
                <w:bCs/>
                <w:color w:val="000000"/>
                <w:sz w:val="18"/>
                <w:szCs w:val="18"/>
              </w:rPr>
            </w:pPr>
          </w:p>
        </w:tc>
        <w:tc>
          <w:tcPr>
            <w:tcW w:w="1065" w:type="dxa"/>
            <w:tcBorders>
              <w:top w:val="single" w:sz="4" w:space="0" w:color="000000"/>
              <w:left w:val="single" w:sz="4" w:space="0" w:color="000000"/>
              <w:bottom w:val="single" w:sz="4" w:space="0" w:color="000000"/>
              <w:right w:val="single" w:sz="4" w:space="0" w:color="000000"/>
            </w:tcBorders>
            <w:vAlign w:val="center"/>
          </w:tcPr>
          <w:p w14:paraId="459291B6" w14:textId="77777777" w:rsidR="00273651" w:rsidRDefault="00000000">
            <w:pPr>
              <w:widowControl/>
              <w:jc w:val="center"/>
              <w:textAlignment w:val="center"/>
              <w:rPr>
                <w:rFonts w:ascii="仿宋" w:eastAsia="仿宋" w:hAnsi="仿宋" w:cs="仿宋" w:hint="eastAsia"/>
                <w:b/>
                <w:bCs/>
                <w:color w:val="000000"/>
                <w:sz w:val="18"/>
                <w:szCs w:val="18"/>
              </w:rPr>
            </w:pPr>
            <w:r>
              <w:rPr>
                <w:rFonts w:ascii="仿宋" w:eastAsia="仿宋" w:hAnsi="仿宋" w:cs="仿宋" w:hint="eastAsia"/>
                <w:b/>
                <w:bCs/>
                <w:color w:val="000000"/>
                <w:kern w:val="0"/>
                <w:sz w:val="18"/>
                <w:szCs w:val="18"/>
                <w:lang w:bidi="ar"/>
              </w:rPr>
              <w:t>3个月</w:t>
            </w:r>
          </w:p>
        </w:tc>
        <w:tc>
          <w:tcPr>
            <w:tcW w:w="985" w:type="dxa"/>
            <w:tcBorders>
              <w:top w:val="single" w:sz="4" w:space="0" w:color="000000"/>
              <w:left w:val="single" w:sz="4" w:space="0" w:color="000000"/>
              <w:bottom w:val="single" w:sz="4" w:space="0" w:color="000000"/>
              <w:right w:val="single" w:sz="4" w:space="0" w:color="000000"/>
            </w:tcBorders>
            <w:vAlign w:val="center"/>
          </w:tcPr>
          <w:p w14:paraId="6524FBC7" w14:textId="77777777" w:rsidR="00273651" w:rsidRDefault="00273651">
            <w:pPr>
              <w:jc w:val="center"/>
              <w:rPr>
                <w:rFonts w:ascii="仿宋" w:eastAsia="仿宋" w:hAnsi="仿宋" w:cs="仿宋" w:hint="eastAsia"/>
                <w:b/>
                <w:bCs/>
                <w:color w:val="000000"/>
                <w:sz w:val="18"/>
                <w:szCs w:val="18"/>
              </w:rPr>
            </w:pPr>
          </w:p>
        </w:tc>
        <w:tc>
          <w:tcPr>
            <w:tcW w:w="1017" w:type="dxa"/>
            <w:tcBorders>
              <w:top w:val="single" w:sz="4" w:space="0" w:color="000000"/>
              <w:left w:val="single" w:sz="4" w:space="0" w:color="000000"/>
              <w:bottom w:val="single" w:sz="4" w:space="0" w:color="000000"/>
              <w:right w:val="single" w:sz="4" w:space="0" w:color="000000"/>
            </w:tcBorders>
            <w:noWrap/>
            <w:vAlign w:val="center"/>
          </w:tcPr>
          <w:p w14:paraId="1D78EF6B" w14:textId="77777777" w:rsidR="00273651" w:rsidRDefault="00273651">
            <w:pPr>
              <w:rPr>
                <w:rFonts w:ascii="宋体" w:hAnsi="宋体" w:cs="宋体" w:hint="eastAsia"/>
                <w:color w:val="000000"/>
                <w:sz w:val="22"/>
                <w:szCs w:val="22"/>
              </w:rPr>
            </w:pPr>
          </w:p>
        </w:tc>
        <w:tc>
          <w:tcPr>
            <w:tcW w:w="1100" w:type="dxa"/>
            <w:tcBorders>
              <w:top w:val="single" w:sz="4" w:space="0" w:color="000000"/>
              <w:left w:val="single" w:sz="4" w:space="0" w:color="000000"/>
              <w:bottom w:val="single" w:sz="4" w:space="0" w:color="000000"/>
              <w:right w:val="single" w:sz="4" w:space="0" w:color="000000"/>
            </w:tcBorders>
            <w:vAlign w:val="center"/>
          </w:tcPr>
          <w:p w14:paraId="5E38F2A9" w14:textId="77777777" w:rsidR="00273651" w:rsidRDefault="00273651">
            <w:pPr>
              <w:widowControl/>
              <w:textAlignment w:val="center"/>
              <w:rPr>
                <w:rFonts w:ascii="仿宋" w:eastAsia="仿宋" w:hAnsi="仿宋" w:cs="仿宋" w:hint="eastAsia"/>
                <w:b/>
                <w:bCs/>
                <w:color w:val="000000"/>
                <w:sz w:val="18"/>
                <w:szCs w:val="18"/>
              </w:rPr>
            </w:pPr>
          </w:p>
        </w:tc>
        <w:tc>
          <w:tcPr>
            <w:tcW w:w="1066" w:type="dxa"/>
            <w:vMerge/>
            <w:tcBorders>
              <w:top w:val="single" w:sz="4" w:space="0" w:color="000000"/>
              <w:left w:val="single" w:sz="4" w:space="0" w:color="000000"/>
              <w:bottom w:val="single" w:sz="4" w:space="0" w:color="000000"/>
              <w:right w:val="single" w:sz="4" w:space="0" w:color="000000"/>
            </w:tcBorders>
            <w:vAlign w:val="center"/>
          </w:tcPr>
          <w:p w14:paraId="375DE8CD" w14:textId="77777777" w:rsidR="00273651" w:rsidRDefault="00273651">
            <w:pPr>
              <w:jc w:val="center"/>
              <w:rPr>
                <w:rFonts w:ascii="仿宋" w:eastAsia="仿宋" w:hAnsi="仿宋" w:cs="仿宋" w:hint="eastAsia"/>
                <w:b/>
                <w:bCs/>
                <w:color w:val="000000"/>
                <w:sz w:val="18"/>
                <w:szCs w:val="18"/>
              </w:rPr>
            </w:pPr>
          </w:p>
        </w:tc>
        <w:tc>
          <w:tcPr>
            <w:tcW w:w="1067" w:type="dxa"/>
            <w:vMerge/>
            <w:tcBorders>
              <w:top w:val="single" w:sz="4" w:space="0" w:color="000000"/>
              <w:left w:val="single" w:sz="4" w:space="0" w:color="000000"/>
              <w:bottom w:val="single" w:sz="4" w:space="0" w:color="000000"/>
              <w:right w:val="single" w:sz="4" w:space="0" w:color="000000"/>
            </w:tcBorders>
            <w:noWrap/>
            <w:vAlign w:val="center"/>
          </w:tcPr>
          <w:p w14:paraId="56579BE2" w14:textId="77777777" w:rsidR="00273651" w:rsidRDefault="00273651">
            <w:pPr>
              <w:jc w:val="center"/>
              <w:rPr>
                <w:rFonts w:ascii="宋体" w:hAnsi="宋体" w:cs="宋体" w:hint="eastAsia"/>
                <w:color w:val="000000"/>
                <w:sz w:val="22"/>
                <w:szCs w:val="22"/>
              </w:rPr>
            </w:pPr>
          </w:p>
        </w:tc>
        <w:tc>
          <w:tcPr>
            <w:tcW w:w="1000" w:type="dxa"/>
            <w:vMerge/>
            <w:tcBorders>
              <w:top w:val="single" w:sz="4" w:space="0" w:color="000000"/>
              <w:left w:val="single" w:sz="4" w:space="0" w:color="000000"/>
              <w:bottom w:val="single" w:sz="4" w:space="0" w:color="000000"/>
              <w:right w:val="single" w:sz="4" w:space="0" w:color="000000"/>
            </w:tcBorders>
            <w:noWrap/>
            <w:vAlign w:val="center"/>
          </w:tcPr>
          <w:p w14:paraId="44C55CD3" w14:textId="77777777" w:rsidR="00273651" w:rsidRDefault="00273651">
            <w:pPr>
              <w:jc w:val="center"/>
              <w:rPr>
                <w:rFonts w:ascii="宋体" w:hAnsi="宋体" w:cs="宋体" w:hint="eastAsia"/>
                <w:color w:val="000000"/>
                <w:sz w:val="22"/>
                <w:szCs w:val="22"/>
              </w:rPr>
            </w:pPr>
          </w:p>
        </w:tc>
        <w:tc>
          <w:tcPr>
            <w:tcW w:w="1000" w:type="dxa"/>
            <w:vMerge/>
            <w:tcBorders>
              <w:top w:val="single" w:sz="4" w:space="0" w:color="000000"/>
              <w:left w:val="single" w:sz="4" w:space="0" w:color="000000"/>
              <w:bottom w:val="single" w:sz="4" w:space="0" w:color="000000"/>
              <w:right w:val="single" w:sz="4" w:space="0" w:color="000000"/>
            </w:tcBorders>
            <w:noWrap/>
            <w:vAlign w:val="center"/>
          </w:tcPr>
          <w:p w14:paraId="573A41D3" w14:textId="77777777" w:rsidR="00273651" w:rsidRDefault="00273651">
            <w:pPr>
              <w:jc w:val="center"/>
              <w:rPr>
                <w:rFonts w:ascii="宋体" w:hAnsi="宋体" w:cs="宋体" w:hint="eastAsia"/>
                <w:color w:val="000000"/>
                <w:sz w:val="22"/>
                <w:szCs w:val="22"/>
              </w:rPr>
            </w:pPr>
          </w:p>
        </w:tc>
        <w:tc>
          <w:tcPr>
            <w:tcW w:w="783" w:type="dxa"/>
            <w:tcBorders>
              <w:top w:val="single" w:sz="4" w:space="0" w:color="000000"/>
              <w:left w:val="single" w:sz="4" w:space="0" w:color="000000"/>
              <w:bottom w:val="single" w:sz="4" w:space="0" w:color="000000"/>
              <w:right w:val="single" w:sz="4" w:space="0" w:color="000000"/>
            </w:tcBorders>
            <w:vAlign w:val="center"/>
          </w:tcPr>
          <w:p w14:paraId="4E3C436B" w14:textId="77777777" w:rsidR="00273651" w:rsidRDefault="00273651">
            <w:pPr>
              <w:jc w:val="center"/>
              <w:rPr>
                <w:rFonts w:ascii="仿宋" w:eastAsia="仿宋" w:hAnsi="仿宋" w:cs="仿宋" w:hint="eastAsia"/>
                <w:b/>
                <w:bCs/>
                <w:color w:val="000000"/>
                <w:sz w:val="18"/>
                <w:szCs w:val="18"/>
              </w:rPr>
            </w:pPr>
          </w:p>
        </w:tc>
        <w:tc>
          <w:tcPr>
            <w:tcW w:w="967" w:type="dxa"/>
            <w:tcBorders>
              <w:top w:val="single" w:sz="4" w:space="0" w:color="000000"/>
              <w:left w:val="single" w:sz="4" w:space="0" w:color="000000"/>
              <w:bottom w:val="single" w:sz="4" w:space="0" w:color="000000"/>
              <w:right w:val="single" w:sz="4" w:space="0" w:color="000000"/>
            </w:tcBorders>
            <w:vAlign w:val="center"/>
          </w:tcPr>
          <w:p w14:paraId="11A3A312" w14:textId="77777777" w:rsidR="00273651" w:rsidRDefault="00273651">
            <w:pPr>
              <w:jc w:val="center"/>
              <w:rPr>
                <w:rFonts w:ascii="仿宋" w:eastAsia="仿宋" w:hAnsi="仿宋" w:cs="仿宋" w:hint="eastAsia"/>
                <w:b/>
                <w:bCs/>
                <w:color w:val="000000"/>
                <w:sz w:val="18"/>
                <w:szCs w:val="18"/>
              </w:rPr>
            </w:pPr>
          </w:p>
        </w:tc>
        <w:tc>
          <w:tcPr>
            <w:tcW w:w="767" w:type="dxa"/>
            <w:vMerge/>
            <w:tcBorders>
              <w:top w:val="single" w:sz="4" w:space="0" w:color="000000"/>
              <w:left w:val="single" w:sz="4" w:space="0" w:color="000000"/>
              <w:bottom w:val="single" w:sz="4" w:space="0" w:color="000000"/>
              <w:right w:val="single" w:sz="4" w:space="0" w:color="000000"/>
            </w:tcBorders>
            <w:vAlign w:val="center"/>
          </w:tcPr>
          <w:p w14:paraId="34A66F6B" w14:textId="77777777" w:rsidR="00273651" w:rsidRDefault="00273651">
            <w:pPr>
              <w:jc w:val="center"/>
              <w:rPr>
                <w:rFonts w:ascii="仿宋" w:eastAsia="仿宋" w:hAnsi="仿宋" w:cs="仿宋" w:hint="eastAsia"/>
                <w:b/>
                <w:bCs/>
                <w:color w:val="000000"/>
                <w:sz w:val="18"/>
                <w:szCs w:val="18"/>
              </w:rPr>
            </w:pPr>
          </w:p>
        </w:tc>
        <w:tc>
          <w:tcPr>
            <w:tcW w:w="1802" w:type="dxa"/>
            <w:vMerge/>
            <w:tcBorders>
              <w:top w:val="single" w:sz="4" w:space="0" w:color="000000"/>
              <w:left w:val="single" w:sz="4" w:space="0" w:color="000000"/>
              <w:bottom w:val="single" w:sz="4" w:space="0" w:color="000000"/>
              <w:right w:val="single" w:sz="4" w:space="0" w:color="000000"/>
            </w:tcBorders>
            <w:noWrap/>
            <w:vAlign w:val="center"/>
          </w:tcPr>
          <w:p w14:paraId="134C12F6" w14:textId="77777777" w:rsidR="00273651" w:rsidRDefault="00273651">
            <w:pPr>
              <w:jc w:val="center"/>
              <w:rPr>
                <w:rFonts w:ascii="宋体" w:hAnsi="宋体" w:cs="宋体" w:hint="eastAsia"/>
                <w:color w:val="000000"/>
                <w:sz w:val="22"/>
                <w:szCs w:val="22"/>
              </w:rPr>
            </w:pPr>
          </w:p>
        </w:tc>
      </w:tr>
    </w:tbl>
    <w:p w14:paraId="73881057" w14:textId="77777777" w:rsidR="00273651" w:rsidRDefault="00273651">
      <w:pPr>
        <w:spacing w:line="400" w:lineRule="exact"/>
        <w:ind w:left="525"/>
        <w:rPr>
          <w:rFonts w:ascii="宋体" w:hAnsi="宋体" w:hint="eastAsia"/>
          <w:sz w:val="21"/>
          <w:szCs w:val="21"/>
        </w:rPr>
      </w:pPr>
    </w:p>
    <w:p w14:paraId="7610705A" w14:textId="77777777" w:rsidR="00273651" w:rsidRDefault="00273651">
      <w:pPr>
        <w:rPr>
          <w:rFonts w:ascii="宋体" w:hAnsi="宋体" w:hint="eastAsia"/>
          <w:sz w:val="21"/>
          <w:szCs w:val="21"/>
        </w:rPr>
      </w:pPr>
    </w:p>
    <w:p w14:paraId="0DF2D9F7" w14:textId="77777777" w:rsidR="00273651" w:rsidRDefault="00273651">
      <w:pPr>
        <w:spacing w:line="380" w:lineRule="exact"/>
        <w:rPr>
          <w:rFonts w:ascii="方正书宋简体"/>
          <w:sz w:val="21"/>
          <w:szCs w:val="21"/>
        </w:rPr>
      </w:pPr>
    </w:p>
    <w:p w14:paraId="627458AF" w14:textId="77777777" w:rsidR="00273651" w:rsidRDefault="00000000">
      <w:pPr>
        <w:wordWrap w:val="0"/>
        <w:jc w:val="right"/>
        <w:rPr>
          <w:rFonts w:ascii="宋体"/>
          <w:sz w:val="21"/>
          <w:szCs w:val="21"/>
          <w:u w:val="single"/>
        </w:rPr>
      </w:pPr>
      <w:r>
        <w:rPr>
          <w:rFonts w:ascii="宋体" w:hint="eastAsia"/>
          <w:sz w:val="21"/>
          <w:szCs w:val="21"/>
        </w:rPr>
        <w:t>供应商名称（盖章）：</w:t>
      </w:r>
      <w:r>
        <w:rPr>
          <w:rFonts w:ascii="宋体" w:hint="eastAsia"/>
          <w:sz w:val="21"/>
          <w:szCs w:val="21"/>
          <w:u w:val="single"/>
        </w:rPr>
        <w:t xml:space="preserve">                       </w:t>
      </w:r>
    </w:p>
    <w:p w14:paraId="09126BFE" w14:textId="77777777" w:rsidR="00273651" w:rsidRDefault="00000000">
      <w:pPr>
        <w:wordWrap w:val="0"/>
        <w:jc w:val="right"/>
      </w:pPr>
      <w:r>
        <w:rPr>
          <w:rFonts w:ascii="宋体" w:hint="eastAsia"/>
          <w:sz w:val="21"/>
          <w:szCs w:val="21"/>
        </w:rPr>
        <w:t xml:space="preserve">    日期：</w:t>
      </w:r>
      <w:r>
        <w:rPr>
          <w:rFonts w:ascii="宋体" w:hint="eastAsia"/>
          <w:sz w:val="21"/>
          <w:szCs w:val="21"/>
          <w:u w:val="single"/>
        </w:rPr>
        <w:t xml:space="preserve">       年   月    日   </w:t>
      </w:r>
    </w:p>
    <w:sectPr w:rsidR="00273651">
      <w:headerReference w:type="default" r:id="rId11"/>
      <w:footerReference w:type="even" r:id="rId12"/>
      <w:pgSz w:w="16838" w:h="11906" w:orient="landscape"/>
      <w:pgMar w:top="1417" w:right="1134" w:bottom="1134" w:left="1134"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74487" w14:textId="77777777" w:rsidR="00EF39D1" w:rsidRDefault="00EF39D1">
      <w:r>
        <w:separator/>
      </w:r>
    </w:p>
  </w:endnote>
  <w:endnote w:type="continuationSeparator" w:id="0">
    <w:p w14:paraId="54A6BA2C" w14:textId="77777777" w:rsidR="00EF39D1" w:rsidRDefault="00EF3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Fang Song"/>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default"/>
    <w:sig w:usb0="00000000"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ì.">
    <w:altName w:val="宋体"/>
    <w:charset w:val="86"/>
    <w:family w:val="roman"/>
    <w:pitch w:val="default"/>
    <w:sig w:usb0="00000000" w:usb1="00000000" w:usb2="00000000" w:usb3="00000000" w:csb0="00040001" w:csb1="00000000"/>
  </w:font>
  <w:font w:name="Arial Unicode MS">
    <w:panose1 w:val="020B0604020202020204"/>
    <w:charset w:val="86"/>
    <w:family w:val="swiss"/>
    <w:pitch w:val="default"/>
    <w:sig w:usb0="00000000" w:usb1="00000000" w:usb2="0000003F" w:usb3="00000000" w:csb0="603F01FF" w:csb1="FFFF0000"/>
  </w:font>
  <w:font w:name="长城仿宋">
    <w:altName w:val="黑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书宋简体">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47900" w14:textId="77777777" w:rsidR="00273651" w:rsidRDefault="00000000">
    <w:pPr>
      <w:pStyle w:val="af"/>
      <w:framePr w:wrap="around" w:vAnchor="text" w:hAnchor="margin" w:xAlign="outside" w:y="1"/>
      <w:rPr>
        <w:rStyle w:val="afa"/>
      </w:rPr>
    </w:pPr>
    <w:r>
      <w:rPr>
        <w:rStyle w:val="afa"/>
      </w:rPr>
      <w:fldChar w:fldCharType="begin"/>
    </w:r>
    <w:r>
      <w:rPr>
        <w:rStyle w:val="afa"/>
      </w:rPr>
      <w:instrText xml:space="preserve">PAGE  </w:instrText>
    </w:r>
    <w:r>
      <w:rPr>
        <w:rStyle w:val="afa"/>
      </w:rPr>
      <w:fldChar w:fldCharType="end"/>
    </w:r>
  </w:p>
  <w:p w14:paraId="5AA2B237" w14:textId="77777777" w:rsidR="00273651" w:rsidRDefault="00273651">
    <w:pPr>
      <w:pStyle w:val="af"/>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4AC73" w14:textId="77777777" w:rsidR="00273651" w:rsidRDefault="00273651">
    <w:pPr>
      <w:pStyle w:val="af"/>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7101B" w14:textId="77777777" w:rsidR="00273651" w:rsidRDefault="00273651">
    <w:pPr>
      <w:pStyle w:val="af"/>
      <w:rPr>
        <w:rStyle w:val="afa"/>
        <w:rFonts w:ascii="宋体" w:eastAsia="宋体" w:hAnsi="宋体" w:hint="eastAsia"/>
        <w:sz w:val="28"/>
        <w:szCs w:val="28"/>
      </w:rPr>
    </w:pPr>
  </w:p>
  <w:p w14:paraId="4E81DF4F" w14:textId="77777777" w:rsidR="00273651" w:rsidRDefault="00273651">
    <w:pPr>
      <w:pStyle w:val="af"/>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A7E35" w14:textId="77777777" w:rsidR="00273651" w:rsidRDefault="00000000">
    <w:pPr>
      <w:pStyle w:val="af"/>
      <w:framePr w:wrap="around" w:vAnchor="text" w:hAnchor="margin" w:xAlign="outside" w:y="1"/>
      <w:rPr>
        <w:rStyle w:val="afa"/>
      </w:rPr>
    </w:pPr>
    <w:r>
      <w:rPr>
        <w:rStyle w:val="afa"/>
      </w:rPr>
      <w:fldChar w:fldCharType="begin"/>
    </w:r>
    <w:r>
      <w:rPr>
        <w:rStyle w:val="afa"/>
      </w:rPr>
      <w:instrText xml:space="preserve">PAGE  </w:instrText>
    </w:r>
    <w:r>
      <w:rPr>
        <w:rStyle w:val="afa"/>
      </w:rPr>
      <w:fldChar w:fldCharType="separate"/>
    </w:r>
    <w:r>
      <w:rPr>
        <w:rStyle w:val="afa"/>
      </w:rPr>
      <w:t>55</w:t>
    </w:r>
    <w:r>
      <w:rPr>
        <w:rStyle w:val="afa"/>
      </w:rPr>
      <w:fldChar w:fldCharType="end"/>
    </w:r>
  </w:p>
  <w:p w14:paraId="044895D1" w14:textId="77777777" w:rsidR="00273651" w:rsidRDefault="00273651">
    <w:pPr>
      <w:pStyle w:val="af"/>
      <w:ind w:right="360" w:firstLine="360"/>
    </w:pPr>
  </w:p>
  <w:p w14:paraId="1E5C8C94" w14:textId="77777777" w:rsidR="00273651" w:rsidRDefault="00273651"/>
  <w:p w14:paraId="2C68FFE0" w14:textId="77777777" w:rsidR="00273651" w:rsidRDefault="002736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888DC5" w14:textId="77777777" w:rsidR="00EF39D1" w:rsidRDefault="00EF39D1">
      <w:r>
        <w:separator/>
      </w:r>
    </w:p>
  </w:footnote>
  <w:footnote w:type="continuationSeparator" w:id="0">
    <w:p w14:paraId="4CA26BAA" w14:textId="77777777" w:rsidR="00EF39D1" w:rsidRDefault="00EF39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64E45" w14:textId="77777777" w:rsidR="00273651" w:rsidRDefault="00000000">
    <w:pPr>
      <w:pStyle w:val="af1"/>
      <w:pBdr>
        <w:bottom w:val="none" w:sz="0" w:space="0" w:color="auto"/>
      </w:pBdr>
      <w:jc w:val="left"/>
      <w:rPr>
        <w:sz w:val="21"/>
        <w:szCs w:val="21"/>
      </w:rPr>
    </w:pPr>
    <w:r>
      <w:rPr>
        <w:rFonts w:ascii="宋体" w:cs="宋体" w:hint="eastAsia"/>
        <w:kern w:val="0"/>
        <w:sz w:val="21"/>
        <w:szCs w:val="21"/>
      </w:rPr>
      <w:t xml:space="preserve"> </w:t>
    </w:r>
    <w:proofErr w:type="gramStart"/>
    <w:r>
      <w:rPr>
        <w:rFonts w:ascii="宋体" w:cs="宋体" w:hint="eastAsia"/>
        <w:kern w:val="0"/>
        <w:sz w:val="21"/>
        <w:szCs w:val="21"/>
      </w:rPr>
      <w:t>询</w:t>
    </w:r>
    <w:proofErr w:type="gramEnd"/>
    <w:r>
      <w:rPr>
        <w:rFonts w:ascii="宋体" w:cs="宋体" w:hint="eastAsia"/>
        <w:kern w:val="0"/>
        <w:sz w:val="21"/>
        <w:szCs w:val="21"/>
      </w:rPr>
      <w:t>比采购文件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C4463" w14:textId="77777777" w:rsidR="00273651" w:rsidRDefault="00273651">
    <w:pPr>
      <w:pStyle w:val="af1"/>
      <w:pBdr>
        <w:bottom w:val="none" w:sz="0" w:space="0" w:color="auto"/>
      </w:pBdr>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CF30669"/>
    <w:multiLevelType w:val="multilevel"/>
    <w:tmpl w:val="ACF30669"/>
    <w:lvl w:ilvl="0">
      <w:start w:val="1"/>
      <w:numFmt w:val="chineseCounting"/>
      <w:suff w:val="nothing"/>
      <w:lvlText w:val="第%1章 "/>
      <w:lvlJc w:val="left"/>
      <w:pPr>
        <w:ind w:left="0" w:firstLine="402"/>
      </w:pPr>
      <w:rPr>
        <w:rFonts w:ascii="宋体" w:eastAsia="宋体" w:hAnsi="宋体" w:cs="宋体"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15:restartNumberingAfterBreak="0">
    <w:nsid w:val="FFFFFF7E"/>
    <w:multiLevelType w:val="singleLevel"/>
    <w:tmpl w:val="FFFFFF7E"/>
    <w:lvl w:ilvl="0">
      <w:start w:val="1"/>
      <w:numFmt w:val="decimal"/>
      <w:pStyle w:val="Char1"/>
      <w:lvlText w:val="%1."/>
      <w:lvlJc w:val="left"/>
      <w:pPr>
        <w:tabs>
          <w:tab w:val="left" w:pos="1200"/>
        </w:tabs>
        <w:ind w:left="1200" w:hanging="360"/>
      </w:pPr>
    </w:lvl>
  </w:abstractNum>
  <w:abstractNum w:abstractNumId="2" w15:restartNumberingAfterBreak="0">
    <w:nsid w:val="09890BCC"/>
    <w:multiLevelType w:val="multilevel"/>
    <w:tmpl w:val="09890BCC"/>
    <w:lvl w:ilvl="0">
      <w:start w:val="1"/>
      <w:numFmt w:val="decimal"/>
      <w:pStyle w:val="a"/>
      <w:lvlText w:val="%1．"/>
      <w:lvlJc w:val="left"/>
      <w:pPr>
        <w:tabs>
          <w:tab w:val="left" w:pos="900"/>
        </w:tabs>
        <w:ind w:left="900" w:hanging="720"/>
      </w:pPr>
      <w:rPr>
        <w:rFonts w:hint="eastAsia"/>
      </w:rPr>
    </w:lvl>
    <w:lvl w:ilvl="1">
      <w:start w:val="1"/>
      <w:numFmt w:val="lowerLetter"/>
      <w:lvlText w:val="%2)"/>
      <w:lvlJc w:val="left"/>
      <w:pPr>
        <w:tabs>
          <w:tab w:val="left" w:pos="1020"/>
        </w:tabs>
        <w:ind w:left="1020" w:hanging="420"/>
      </w:pPr>
    </w:lvl>
    <w:lvl w:ilvl="2">
      <w:start w:val="1"/>
      <w:numFmt w:val="lowerRoman"/>
      <w:lvlText w:val="%3."/>
      <w:lvlJc w:val="right"/>
      <w:pPr>
        <w:tabs>
          <w:tab w:val="left" w:pos="1440"/>
        </w:tabs>
        <w:ind w:left="1440" w:hanging="420"/>
      </w:pPr>
    </w:lvl>
    <w:lvl w:ilvl="3">
      <w:start w:val="1"/>
      <w:numFmt w:val="decimal"/>
      <w:lvlText w:val="%4."/>
      <w:lvlJc w:val="left"/>
      <w:pPr>
        <w:tabs>
          <w:tab w:val="left" w:pos="1860"/>
        </w:tabs>
        <w:ind w:left="1860" w:hanging="420"/>
      </w:pPr>
    </w:lvl>
    <w:lvl w:ilvl="4">
      <w:start w:val="1"/>
      <w:numFmt w:val="lowerLetter"/>
      <w:lvlText w:val="%5)"/>
      <w:lvlJc w:val="left"/>
      <w:pPr>
        <w:tabs>
          <w:tab w:val="left" w:pos="2280"/>
        </w:tabs>
        <w:ind w:left="2280" w:hanging="420"/>
      </w:pPr>
    </w:lvl>
    <w:lvl w:ilvl="5">
      <w:start w:val="1"/>
      <w:numFmt w:val="lowerRoman"/>
      <w:lvlText w:val="%6."/>
      <w:lvlJc w:val="right"/>
      <w:pPr>
        <w:tabs>
          <w:tab w:val="left" w:pos="2700"/>
        </w:tabs>
        <w:ind w:left="2700" w:hanging="420"/>
      </w:pPr>
    </w:lvl>
    <w:lvl w:ilvl="6">
      <w:start w:val="1"/>
      <w:numFmt w:val="decimal"/>
      <w:lvlText w:val="%7."/>
      <w:lvlJc w:val="left"/>
      <w:pPr>
        <w:tabs>
          <w:tab w:val="left" w:pos="3120"/>
        </w:tabs>
        <w:ind w:left="3120" w:hanging="420"/>
      </w:pPr>
    </w:lvl>
    <w:lvl w:ilvl="7">
      <w:start w:val="1"/>
      <w:numFmt w:val="lowerLetter"/>
      <w:lvlText w:val="%8)"/>
      <w:lvlJc w:val="left"/>
      <w:pPr>
        <w:tabs>
          <w:tab w:val="left" w:pos="3540"/>
        </w:tabs>
        <w:ind w:left="3540" w:hanging="420"/>
      </w:pPr>
    </w:lvl>
    <w:lvl w:ilvl="8">
      <w:start w:val="1"/>
      <w:numFmt w:val="lowerRoman"/>
      <w:lvlText w:val="%9."/>
      <w:lvlJc w:val="right"/>
      <w:pPr>
        <w:tabs>
          <w:tab w:val="left" w:pos="3960"/>
        </w:tabs>
        <w:ind w:left="3960" w:hanging="420"/>
      </w:pPr>
    </w:lvl>
  </w:abstractNum>
  <w:abstractNum w:abstractNumId="3" w15:restartNumberingAfterBreak="0">
    <w:nsid w:val="4BF1E64D"/>
    <w:multiLevelType w:val="singleLevel"/>
    <w:tmpl w:val="4BF1E64D"/>
    <w:lvl w:ilvl="0">
      <w:start w:val="1"/>
      <w:numFmt w:val="chineseCounting"/>
      <w:suff w:val="nothing"/>
      <w:lvlText w:val="%1、"/>
      <w:lvlJc w:val="left"/>
      <w:rPr>
        <w:rFonts w:hint="eastAsia"/>
      </w:rPr>
    </w:lvl>
  </w:abstractNum>
  <w:abstractNum w:abstractNumId="4" w15:restartNumberingAfterBreak="0">
    <w:nsid w:val="5F4BE7DE"/>
    <w:multiLevelType w:val="singleLevel"/>
    <w:tmpl w:val="5F4BE7DE"/>
    <w:lvl w:ilvl="0">
      <w:start w:val="1"/>
      <w:numFmt w:val="decimal"/>
      <w:suff w:val="nothing"/>
      <w:lvlText w:val="%1、"/>
      <w:lvlJc w:val="left"/>
    </w:lvl>
  </w:abstractNum>
  <w:abstractNum w:abstractNumId="5" w15:restartNumberingAfterBreak="0">
    <w:nsid w:val="7AF4F4D9"/>
    <w:multiLevelType w:val="singleLevel"/>
    <w:tmpl w:val="7AF4F4D9"/>
    <w:lvl w:ilvl="0">
      <w:start w:val="1"/>
      <w:numFmt w:val="chineseCounting"/>
      <w:suff w:val="nothing"/>
      <w:lvlText w:val="（%1）"/>
      <w:lvlJc w:val="left"/>
      <w:pPr>
        <w:ind w:left="0" w:firstLine="420"/>
      </w:pPr>
      <w:rPr>
        <w:rFonts w:hint="eastAsia"/>
      </w:rPr>
    </w:lvl>
  </w:abstractNum>
  <w:num w:numId="1" w16cid:durableId="178200616">
    <w:abstractNumId w:val="2"/>
  </w:num>
  <w:num w:numId="2" w16cid:durableId="948665350">
    <w:abstractNumId w:val="1"/>
  </w:num>
  <w:num w:numId="3" w16cid:durableId="2035183283">
    <w:abstractNumId w:val="0"/>
  </w:num>
  <w:num w:numId="4" w16cid:durableId="190267031">
    <w:abstractNumId w:val="5"/>
  </w:num>
  <w:num w:numId="5" w16cid:durableId="1695230822">
    <w:abstractNumId w:val="4"/>
  </w:num>
  <w:num w:numId="6" w16cid:durableId="6190001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BookNames" w:val="year1_2;filetype1_2"/>
    <w:docVar w:name="commondata" w:val="eyJoZGlkIjoiODhmMTU5NGY4OTQxNzVkNjhiYjJlMzQ1MzQ5ZWZjOTcifQ=="/>
    <w:docVar w:name="CurUserName" w:val="采购监管处收发室"/>
    <w:docVar w:name="DeleteMarces" w:val="False"/>
    <w:docVar w:name="DocName" w:val="0EF90D4B09DBFB9E4825742B0028ACBF_1.doc"/>
    <w:docVar w:name="haha" w:val="100"/>
    <w:docVar w:name="NewInfo" w:val="〔2009〕20&amp;;&amp;浙财采监字"/>
    <w:docVar w:name="OldInfo" w:val=" "/>
    <w:docVar w:name="SplitTool" w:val="False"/>
    <w:docVar w:name="TitleStr" w:val="浙江省财政厅;文件;"/>
    <w:docVar w:name="TrackMark" w:val="1"/>
  </w:docVars>
  <w:rsids>
    <w:rsidRoot w:val="003C2C17"/>
    <w:rsid w:val="000040CA"/>
    <w:rsid w:val="000051BF"/>
    <w:rsid w:val="00005423"/>
    <w:rsid w:val="0000589C"/>
    <w:rsid w:val="00005907"/>
    <w:rsid w:val="00005AB9"/>
    <w:rsid w:val="00011A2A"/>
    <w:rsid w:val="00013555"/>
    <w:rsid w:val="00013BB9"/>
    <w:rsid w:val="00013EDB"/>
    <w:rsid w:val="00014F07"/>
    <w:rsid w:val="000155BB"/>
    <w:rsid w:val="000163EA"/>
    <w:rsid w:val="00016C0D"/>
    <w:rsid w:val="00017541"/>
    <w:rsid w:val="000238E4"/>
    <w:rsid w:val="00023944"/>
    <w:rsid w:val="00024123"/>
    <w:rsid w:val="0002470F"/>
    <w:rsid w:val="00024725"/>
    <w:rsid w:val="00024B1D"/>
    <w:rsid w:val="000263A1"/>
    <w:rsid w:val="00026535"/>
    <w:rsid w:val="00026811"/>
    <w:rsid w:val="00027550"/>
    <w:rsid w:val="00027E4C"/>
    <w:rsid w:val="000306D2"/>
    <w:rsid w:val="00030E9A"/>
    <w:rsid w:val="0003120D"/>
    <w:rsid w:val="000313BC"/>
    <w:rsid w:val="00031739"/>
    <w:rsid w:val="0003518F"/>
    <w:rsid w:val="00037E11"/>
    <w:rsid w:val="000426BA"/>
    <w:rsid w:val="00042C23"/>
    <w:rsid w:val="000433AA"/>
    <w:rsid w:val="00043CD8"/>
    <w:rsid w:val="0004414C"/>
    <w:rsid w:val="0004631D"/>
    <w:rsid w:val="00046650"/>
    <w:rsid w:val="00047CC2"/>
    <w:rsid w:val="00047E0E"/>
    <w:rsid w:val="00050B4C"/>
    <w:rsid w:val="00052144"/>
    <w:rsid w:val="00053B0D"/>
    <w:rsid w:val="00053E11"/>
    <w:rsid w:val="00053ECB"/>
    <w:rsid w:val="00055785"/>
    <w:rsid w:val="00055AC4"/>
    <w:rsid w:val="00056957"/>
    <w:rsid w:val="00056C1F"/>
    <w:rsid w:val="00060E57"/>
    <w:rsid w:val="00064970"/>
    <w:rsid w:val="00065CF8"/>
    <w:rsid w:val="00066E4B"/>
    <w:rsid w:val="000676E7"/>
    <w:rsid w:val="000745D7"/>
    <w:rsid w:val="00074A89"/>
    <w:rsid w:val="00075036"/>
    <w:rsid w:val="00080023"/>
    <w:rsid w:val="000801BF"/>
    <w:rsid w:val="00081C74"/>
    <w:rsid w:val="000826C4"/>
    <w:rsid w:val="00084314"/>
    <w:rsid w:val="00085648"/>
    <w:rsid w:val="000871DE"/>
    <w:rsid w:val="000874FB"/>
    <w:rsid w:val="00090E72"/>
    <w:rsid w:val="00090EA8"/>
    <w:rsid w:val="00092EAE"/>
    <w:rsid w:val="000952B1"/>
    <w:rsid w:val="00095549"/>
    <w:rsid w:val="00096151"/>
    <w:rsid w:val="00096CEC"/>
    <w:rsid w:val="00096F1D"/>
    <w:rsid w:val="00097533"/>
    <w:rsid w:val="000A067E"/>
    <w:rsid w:val="000A1F7A"/>
    <w:rsid w:val="000A2666"/>
    <w:rsid w:val="000A3418"/>
    <w:rsid w:val="000A359C"/>
    <w:rsid w:val="000A3F9F"/>
    <w:rsid w:val="000A4E33"/>
    <w:rsid w:val="000A7E2E"/>
    <w:rsid w:val="000B0C63"/>
    <w:rsid w:val="000B17A1"/>
    <w:rsid w:val="000B234A"/>
    <w:rsid w:val="000B3ADD"/>
    <w:rsid w:val="000B4939"/>
    <w:rsid w:val="000B4ACE"/>
    <w:rsid w:val="000B4C97"/>
    <w:rsid w:val="000B555D"/>
    <w:rsid w:val="000B5A2C"/>
    <w:rsid w:val="000B74CD"/>
    <w:rsid w:val="000B76F0"/>
    <w:rsid w:val="000B7DE6"/>
    <w:rsid w:val="000C074C"/>
    <w:rsid w:val="000C24D5"/>
    <w:rsid w:val="000C4584"/>
    <w:rsid w:val="000C4617"/>
    <w:rsid w:val="000C4BAE"/>
    <w:rsid w:val="000C6185"/>
    <w:rsid w:val="000C6432"/>
    <w:rsid w:val="000C65E4"/>
    <w:rsid w:val="000D27CD"/>
    <w:rsid w:val="000D2E41"/>
    <w:rsid w:val="000D2F00"/>
    <w:rsid w:val="000D35B2"/>
    <w:rsid w:val="000D3FCA"/>
    <w:rsid w:val="000D41C5"/>
    <w:rsid w:val="000D46AE"/>
    <w:rsid w:val="000D4C1E"/>
    <w:rsid w:val="000D5313"/>
    <w:rsid w:val="000D5554"/>
    <w:rsid w:val="000D597A"/>
    <w:rsid w:val="000D5A50"/>
    <w:rsid w:val="000D6137"/>
    <w:rsid w:val="000D6179"/>
    <w:rsid w:val="000E0122"/>
    <w:rsid w:val="000E22C9"/>
    <w:rsid w:val="000E2B2C"/>
    <w:rsid w:val="000E3175"/>
    <w:rsid w:val="000E4684"/>
    <w:rsid w:val="000E52AA"/>
    <w:rsid w:val="000E630D"/>
    <w:rsid w:val="000E7265"/>
    <w:rsid w:val="000E7730"/>
    <w:rsid w:val="000F0B95"/>
    <w:rsid w:val="000F1AB6"/>
    <w:rsid w:val="000F2D41"/>
    <w:rsid w:val="000F318A"/>
    <w:rsid w:val="000F4976"/>
    <w:rsid w:val="000F4CDF"/>
    <w:rsid w:val="000F4F3F"/>
    <w:rsid w:val="000F5D5E"/>
    <w:rsid w:val="000F66FB"/>
    <w:rsid w:val="001001B8"/>
    <w:rsid w:val="001011B8"/>
    <w:rsid w:val="00104F04"/>
    <w:rsid w:val="00107547"/>
    <w:rsid w:val="001104E7"/>
    <w:rsid w:val="001107A1"/>
    <w:rsid w:val="001110EC"/>
    <w:rsid w:val="001119D0"/>
    <w:rsid w:val="00112B8C"/>
    <w:rsid w:val="00113B82"/>
    <w:rsid w:val="0011551B"/>
    <w:rsid w:val="0011551D"/>
    <w:rsid w:val="0011577C"/>
    <w:rsid w:val="00115A36"/>
    <w:rsid w:val="00115B92"/>
    <w:rsid w:val="0011639F"/>
    <w:rsid w:val="00116CF1"/>
    <w:rsid w:val="00122D36"/>
    <w:rsid w:val="00124B29"/>
    <w:rsid w:val="00125175"/>
    <w:rsid w:val="00126859"/>
    <w:rsid w:val="00126A11"/>
    <w:rsid w:val="00126C34"/>
    <w:rsid w:val="001311D9"/>
    <w:rsid w:val="0013166D"/>
    <w:rsid w:val="0013170D"/>
    <w:rsid w:val="001319C1"/>
    <w:rsid w:val="00133C0B"/>
    <w:rsid w:val="00134DFE"/>
    <w:rsid w:val="001356D3"/>
    <w:rsid w:val="001359A5"/>
    <w:rsid w:val="00135FA2"/>
    <w:rsid w:val="00136A45"/>
    <w:rsid w:val="00137106"/>
    <w:rsid w:val="001416B0"/>
    <w:rsid w:val="00142B9F"/>
    <w:rsid w:val="00143BA2"/>
    <w:rsid w:val="001457F8"/>
    <w:rsid w:val="00145C24"/>
    <w:rsid w:val="00145FFF"/>
    <w:rsid w:val="00150346"/>
    <w:rsid w:val="00151ABA"/>
    <w:rsid w:val="0015494D"/>
    <w:rsid w:val="00154F74"/>
    <w:rsid w:val="00155036"/>
    <w:rsid w:val="0015654E"/>
    <w:rsid w:val="00157648"/>
    <w:rsid w:val="0016046A"/>
    <w:rsid w:val="001606C7"/>
    <w:rsid w:val="00163490"/>
    <w:rsid w:val="00163E38"/>
    <w:rsid w:val="00163FBC"/>
    <w:rsid w:val="00164A91"/>
    <w:rsid w:val="00164B65"/>
    <w:rsid w:val="00167999"/>
    <w:rsid w:val="00167ADF"/>
    <w:rsid w:val="001708A5"/>
    <w:rsid w:val="00171E60"/>
    <w:rsid w:val="00172FAE"/>
    <w:rsid w:val="001740E0"/>
    <w:rsid w:val="001747E1"/>
    <w:rsid w:val="00175478"/>
    <w:rsid w:val="00176669"/>
    <w:rsid w:val="001827BC"/>
    <w:rsid w:val="00182B69"/>
    <w:rsid w:val="00184DBF"/>
    <w:rsid w:val="001855BB"/>
    <w:rsid w:val="001867A0"/>
    <w:rsid w:val="00186849"/>
    <w:rsid w:val="0019065E"/>
    <w:rsid w:val="00192A79"/>
    <w:rsid w:val="00193F7A"/>
    <w:rsid w:val="001949AB"/>
    <w:rsid w:val="0019555A"/>
    <w:rsid w:val="00195B38"/>
    <w:rsid w:val="0019638B"/>
    <w:rsid w:val="001967A3"/>
    <w:rsid w:val="00197367"/>
    <w:rsid w:val="00197F48"/>
    <w:rsid w:val="001A0B18"/>
    <w:rsid w:val="001A1395"/>
    <w:rsid w:val="001A23CD"/>
    <w:rsid w:val="001A2B46"/>
    <w:rsid w:val="001A336A"/>
    <w:rsid w:val="001A386F"/>
    <w:rsid w:val="001A3994"/>
    <w:rsid w:val="001A3C29"/>
    <w:rsid w:val="001A506E"/>
    <w:rsid w:val="001A5083"/>
    <w:rsid w:val="001A52B4"/>
    <w:rsid w:val="001A5327"/>
    <w:rsid w:val="001A5D3E"/>
    <w:rsid w:val="001A6067"/>
    <w:rsid w:val="001B0978"/>
    <w:rsid w:val="001B0EEE"/>
    <w:rsid w:val="001B12EE"/>
    <w:rsid w:val="001B1898"/>
    <w:rsid w:val="001B2F51"/>
    <w:rsid w:val="001B30AB"/>
    <w:rsid w:val="001B67C7"/>
    <w:rsid w:val="001B6973"/>
    <w:rsid w:val="001B7BCC"/>
    <w:rsid w:val="001C07B7"/>
    <w:rsid w:val="001C09EC"/>
    <w:rsid w:val="001C1C13"/>
    <w:rsid w:val="001C2E3E"/>
    <w:rsid w:val="001C3CBB"/>
    <w:rsid w:val="001C42C3"/>
    <w:rsid w:val="001C56BD"/>
    <w:rsid w:val="001C6875"/>
    <w:rsid w:val="001D02AB"/>
    <w:rsid w:val="001D0D11"/>
    <w:rsid w:val="001D0F0A"/>
    <w:rsid w:val="001D1172"/>
    <w:rsid w:val="001D1719"/>
    <w:rsid w:val="001D33F2"/>
    <w:rsid w:val="001D6770"/>
    <w:rsid w:val="001D690F"/>
    <w:rsid w:val="001E1B3B"/>
    <w:rsid w:val="001E1FD8"/>
    <w:rsid w:val="001E3521"/>
    <w:rsid w:val="001E4F3D"/>
    <w:rsid w:val="001E5F3D"/>
    <w:rsid w:val="001E6DDB"/>
    <w:rsid w:val="001E7AD2"/>
    <w:rsid w:val="001F0405"/>
    <w:rsid w:val="001F120A"/>
    <w:rsid w:val="001F297F"/>
    <w:rsid w:val="001F3141"/>
    <w:rsid w:val="001F4E0F"/>
    <w:rsid w:val="001F6EA9"/>
    <w:rsid w:val="00200E2E"/>
    <w:rsid w:val="00201E9E"/>
    <w:rsid w:val="00201FE9"/>
    <w:rsid w:val="00203451"/>
    <w:rsid w:val="00204936"/>
    <w:rsid w:val="00204FCD"/>
    <w:rsid w:val="00205741"/>
    <w:rsid w:val="00205A32"/>
    <w:rsid w:val="00207864"/>
    <w:rsid w:val="00213591"/>
    <w:rsid w:val="00215AA4"/>
    <w:rsid w:val="00217C08"/>
    <w:rsid w:val="002213C3"/>
    <w:rsid w:val="00222AC9"/>
    <w:rsid w:val="00222FCE"/>
    <w:rsid w:val="00223A60"/>
    <w:rsid w:val="00225099"/>
    <w:rsid w:val="002255D9"/>
    <w:rsid w:val="0022658C"/>
    <w:rsid w:val="00226BC6"/>
    <w:rsid w:val="00230AEC"/>
    <w:rsid w:val="0023401E"/>
    <w:rsid w:val="0023610B"/>
    <w:rsid w:val="00237FFA"/>
    <w:rsid w:val="002412F7"/>
    <w:rsid w:val="00241314"/>
    <w:rsid w:val="00242D62"/>
    <w:rsid w:val="00243489"/>
    <w:rsid w:val="00243830"/>
    <w:rsid w:val="002438E9"/>
    <w:rsid w:val="002451CE"/>
    <w:rsid w:val="00245F0E"/>
    <w:rsid w:val="00245FC3"/>
    <w:rsid w:val="00246101"/>
    <w:rsid w:val="0024616E"/>
    <w:rsid w:val="00247343"/>
    <w:rsid w:val="00247D99"/>
    <w:rsid w:val="002517CC"/>
    <w:rsid w:val="0025270D"/>
    <w:rsid w:val="00252C3B"/>
    <w:rsid w:val="002534E4"/>
    <w:rsid w:val="00254107"/>
    <w:rsid w:val="00257C37"/>
    <w:rsid w:val="0026047E"/>
    <w:rsid w:val="00261425"/>
    <w:rsid w:val="00261A3A"/>
    <w:rsid w:val="00261A7F"/>
    <w:rsid w:val="002629F0"/>
    <w:rsid w:val="00263BC8"/>
    <w:rsid w:val="002646BE"/>
    <w:rsid w:val="00264F32"/>
    <w:rsid w:val="00265CD8"/>
    <w:rsid w:val="00267364"/>
    <w:rsid w:val="00270C87"/>
    <w:rsid w:val="00270E1E"/>
    <w:rsid w:val="00273286"/>
    <w:rsid w:val="00273651"/>
    <w:rsid w:val="00274B3B"/>
    <w:rsid w:val="00274C22"/>
    <w:rsid w:val="00275B0A"/>
    <w:rsid w:val="0027745A"/>
    <w:rsid w:val="002807BA"/>
    <w:rsid w:val="00280E18"/>
    <w:rsid w:val="002815FF"/>
    <w:rsid w:val="002822FE"/>
    <w:rsid w:val="00282406"/>
    <w:rsid w:val="00283622"/>
    <w:rsid w:val="002839D7"/>
    <w:rsid w:val="002842F3"/>
    <w:rsid w:val="002856A8"/>
    <w:rsid w:val="00286BC5"/>
    <w:rsid w:val="002910B8"/>
    <w:rsid w:val="00291B9E"/>
    <w:rsid w:val="0029463E"/>
    <w:rsid w:val="002952FC"/>
    <w:rsid w:val="00295ABE"/>
    <w:rsid w:val="00296F7D"/>
    <w:rsid w:val="002A49BE"/>
    <w:rsid w:val="002B1372"/>
    <w:rsid w:val="002B41CE"/>
    <w:rsid w:val="002B631C"/>
    <w:rsid w:val="002B692E"/>
    <w:rsid w:val="002B6E58"/>
    <w:rsid w:val="002B70EB"/>
    <w:rsid w:val="002B724A"/>
    <w:rsid w:val="002C052A"/>
    <w:rsid w:val="002C0A5E"/>
    <w:rsid w:val="002C1A1A"/>
    <w:rsid w:val="002C1FBE"/>
    <w:rsid w:val="002C2162"/>
    <w:rsid w:val="002C2A6F"/>
    <w:rsid w:val="002C3EAF"/>
    <w:rsid w:val="002C47B8"/>
    <w:rsid w:val="002C4D1B"/>
    <w:rsid w:val="002C5A93"/>
    <w:rsid w:val="002C606C"/>
    <w:rsid w:val="002C7059"/>
    <w:rsid w:val="002C739B"/>
    <w:rsid w:val="002C7F46"/>
    <w:rsid w:val="002D04BD"/>
    <w:rsid w:val="002D1F4A"/>
    <w:rsid w:val="002D2BC6"/>
    <w:rsid w:val="002D3FCD"/>
    <w:rsid w:val="002D4E46"/>
    <w:rsid w:val="002D50DA"/>
    <w:rsid w:val="002D58C0"/>
    <w:rsid w:val="002D757A"/>
    <w:rsid w:val="002D7CFF"/>
    <w:rsid w:val="002E0D60"/>
    <w:rsid w:val="002E2545"/>
    <w:rsid w:val="002E30F6"/>
    <w:rsid w:val="002E347A"/>
    <w:rsid w:val="002E3DB6"/>
    <w:rsid w:val="002E3F28"/>
    <w:rsid w:val="002E57A1"/>
    <w:rsid w:val="002E5866"/>
    <w:rsid w:val="002E68E7"/>
    <w:rsid w:val="002E6AEA"/>
    <w:rsid w:val="002E7E0E"/>
    <w:rsid w:val="002E7E40"/>
    <w:rsid w:val="002F005B"/>
    <w:rsid w:val="002F048A"/>
    <w:rsid w:val="002F06E0"/>
    <w:rsid w:val="002F18D4"/>
    <w:rsid w:val="002F1F64"/>
    <w:rsid w:val="002F2C99"/>
    <w:rsid w:val="002F3945"/>
    <w:rsid w:val="002F3BA8"/>
    <w:rsid w:val="002F4CA4"/>
    <w:rsid w:val="002F69FB"/>
    <w:rsid w:val="002F6B2E"/>
    <w:rsid w:val="002F6C7F"/>
    <w:rsid w:val="00300578"/>
    <w:rsid w:val="00300920"/>
    <w:rsid w:val="0030106B"/>
    <w:rsid w:val="00301952"/>
    <w:rsid w:val="003024B2"/>
    <w:rsid w:val="00302D60"/>
    <w:rsid w:val="0030382A"/>
    <w:rsid w:val="00303989"/>
    <w:rsid w:val="00303F44"/>
    <w:rsid w:val="00304B0C"/>
    <w:rsid w:val="00304FD1"/>
    <w:rsid w:val="00305216"/>
    <w:rsid w:val="003079F9"/>
    <w:rsid w:val="0031135D"/>
    <w:rsid w:val="00311497"/>
    <w:rsid w:val="00311E00"/>
    <w:rsid w:val="003135CC"/>
    <w:rsid w:val="00313B15"/>
    <w:rsid w:val="00313E8E"/>
    <w:rsid w:val="00315F29"/>
    <w:rsid w:val="00316FAA"/>
    <w:rsid w:val="003173DE"/>
    <w:rsid w:val="003209E5"/>
    <w:rsid w:val="00321220"/>
    <w:rsid w:val="00321B44"/>
    <w:rsid w:val="00322379"/>
    <w:rsid w:val="00322E09"/>
    <w:rsid w:val="00325E0E"/>
    <w:rsid w:val="00326844"/>
    <w:rsid w:val="00326B11"/>
    <w:rsid w:val="00327E89"/>
    <w:rsid w:val="003321C6"/>
    <w:rsid w:val="00334230"/>
    <w:rsid w:val="003344D3"/>
    <w:rsid w:val="0033484C"/>
    <w:rsid w:val="00336F38"/>
    <w:rsid w:val="0033788A"/>
    <w:rsid w:val="00337FE7"/>
    <w:rsid w:val="0034389E"/>
    <w:rsid w:val="00344063"/>
    <w:rsid w:val="003454E6"/>
    <w:rsid w:val="00345ED7"/>
    <w:rsid w:val="003514EF"/>
    <w:rsid w:val="00353815"/>
    <w:rsid w:val="0035576A"/>
    <w:rsid w:val="003575FF"/>
    <w:rsid w:val="00360DCD"/>
    <w:rsid w:val="00361359"/>
    <w:rsid w:val="00361543"/>
    <w:rsid w:val="00361A35"/>
    <w:rsid w:val="00361E33"/>
    <w:rsid w:val="003640C7"/>
    <w:rsid w:val="0036481D"/>
    <w:rsid w:val="00364C5D"/>
    <w:rsid w:val="00366B3F"/>
    <w:rsid w:val="00367F92"/>
    <w:rsid w:val="00371C5F"/>
    <w:rsid w:val="00372CCE"/>
    <w:rsid w:val="00373343"/>
    <w:rsid w:val="00374C12"/>
    <w:rsid w:val="003757B3"/>
    <w:rsid w:val="00375C17"/>
    <w:rsid w:val="00377C32"/>
    <w:rsid w:val="00377CF8"/>
    <w:rsid w:val="00380465"/>
    <w:rsid w:val="00380885"/>
    <w:rsid w:val="00380B1D"/>
    <w:rsid w:val="00380F90"/>
    <w:rsid w:val="0038173D"/>
    <w:rsid w:val="00381F0F"/>
    <w:rsid w:val="00382482"/>
    <w:rsid w:val="00384176"/>
    <w:rsid w:val="00384A62"/>
    <w:rsid w:val="00387B30"/>
    <w:rsid w:val="00390B99"/>
    <w:rsid w:val="00391B6E"/>
    <w:rsid w:val="00392748"/>
    <w:rsid w:val="00393440"/>
    <w:rsid w:val="00393698"/>
    <w:rsid w:val="003938C1"/>
    <w:rsid w:val="00393D61"/>
    <w:rsid w:val="003942C0"/>
    <w:rsid w:val="0039542C"/>
    <w:rsid w:val="0039677C"/>
    <w:rsid w:val="003974B7"/>
    <w:rsid w:val="003A0E51"/>
    <w:rsid w:val="003A1D83"/>
    <w:rsid w:val="003A3118"/>
    <w:rsid w:val="003A41D9"/>
    <w:rsid w:val="003A4BB6"/>
    <w:rsid w:val="003A6E83"/>
    <w:rsid w:val="003A724B"/>
    <w:rsid w:val="003A7FBD"/>
    <w:rsid w:val="003B000B"/>
    <w:rsid w:val="003B279E"/>
    <w:rsid w:val="003B30D5"/>
    <w:rsid w:val="003B3685"/>
    <w:rsid w:val="003B3B76"/>
    <w:rsid w:val="003B3C12"/>
    <w:rsid w:val="003B3EED"/>
    <w:rsid w:val="003B44C3"/>
    <w:rsid w:val="003B5EA9"/>
    <w:rsid w:val="003B65F2"/>
    <w:rsid w:val="003B6F84"/>
    <w:rsid w:val="003B7075"/>
    <w:rsid w:val="003C0037"/>
    <w:rsid w:val="003C08C2"/>
    <w:rsid w:val="003C0DEB"/>
    <w:rsid w:val="003C18F7"/>
    <w:rsid w:val="003C2C17"/>
    <w:rsid w:val="003C623F"/>
    <w:rsid w:val="003C62D7"/>
    <w:rsid w:val="003C6475"/>
    <w:rsid w:val="003D0AFF"/>
    <w:rsid w:val="003D1144"/>
    <w:rsid w:val="003D176E"/>
    <w:rsid w:val="003D1A65"/>
    <w:rsid w:val="003D1EEB"/>
    <w:rsid w:val="003D2A62"/>
    <w:rsid w:val="003D3C0C"/>
    <w:rsid w:val="003D562D"/>
    <w:rsid w:val="003D5B8B"/>
    <w:rsid w:val="003D666C"/>
    <w:rsid w:val="003D67AE"/>
    <w:rsid w:val="003D68DD"/>
    <w:rsid w:val="003E095A"/>
    <w:rsid w:val="003E2268"/>
    <w:rsid w:val="003E248A"/>
    <w:rsid w:val="003E25C9"/>
    <w:rsid w:val="003E4227"/>
    <w:rsid w:val="003E4D11"/>
    <w:rsid w:val="003E54A2"/>
    <w:rsid w:val="003E6167"/>
    <w:rsid w:val="003E686E"/>
    <w:rsid w:val="003F1DA7"/>
    <w:rsid w:val="003F1F85"/>
    <w:rsid w:val="003F2B2C"/>
    <w:rsid w:val="003F3764"/>
    <w:rsid w:val="003F6F07"/>
    <w:rsid w:val="003F742E"/>
    <w:rsid w:val="0040012A"/>
    <w:rsid w:val="00400846"/>
    <w:rsid w:val="00400C50"/>
    <w:rsid w:val="004010C6"/>
    <w:rsid w:val="00401F33"/>
    <w:rsid w:val="004029CF"/>
    <w:rsid w:val="00402CC4"/>
    <w:rsid w:val="004049FD"/>
    <w:rsid w:val="00406058"/>
    <w:rsid w:val="00407ECB"/>
    <w:rsid w:val="00410452"/>
    <w:rsid w:val="00410C3C"/>
    <w:rsid w:val="00412106"/>
    <w:rsid w:val="00414A4E"/>
    <w:rsid w:val="0041576D"/>
    <w:rsid w:val="00416505"/>
    <w:rsid w:val="00422424"/>
    <w:rsid w:val="00422B3D"/>
    <w:rsid w:val="00422E12"/>
    <w:rsid w:val="004236BC"/>
    <w:rsid w:val="0042429B"/>
    <w:rsid w:val="0042502E"/>
    <w:rsid w:val="00426C24"/>
    <w:rsid w:val="0043001A"/>
    <w:rsid w:val="0043037A"/>
    <w:rsid w:val="0043088C"/>
    <w:rsid w:val="00433ABC"/>
    <w:rsid w:val="00435382"/>
    <w:rsid w:val="00442C44"/>
    <w:rsid w:val="00445B7B"/>
    <w:rsid w:val="00445DB2"/>
    <w:rsid w:val="00445FA7"/>
    <w:rsid w:val="00452046"/>
    <w:rsid w:val="004522AB"/>
    <w:rsid w:val="004549C3"/>
    <w:rsid w:val="00455B1B"/>
    <w:rsid w:val="00456844"/>
    <w:rsid w:val="00457227"/>
    <w:rsid w:val="004600B6"/>
    <w:rsid w:val="0046022B"/>
    <w:rsid w:val="0046057C"/>
    <w:rsid w:val="00463110"/>
    <w:rsid w:val="00463580"/>
    <w:rsid w:val="00464E28"/>
    <w:rsid w:val="0046550B"/>
    <w:rsid w:val="00470DD0"/>
    <w:rsid w:val="0047196D"/>
    <w:rsid w:val="004721C6"/>
    <w:rsid w:val="004735C4"/>
    <w:rsid w:val="00473E27"/>
    <w:rsid w:val="0047554C"/>
    <w:rsid w:val="00476E18"/>
    <w:rsid w:val="00477284"/>
    <w:rsid w:val="00477285"/>
    <w:rsid w:val="00477387"/>
    <w:rsid w:val="004779DF"/>
    <w:rsid w:val="004808B6"/>
    <w:rsid w:val="00480C87"/>
    <w:rsid w:val="004842CD"/>
    <w:rsid w:val="0048623A"/>
    <w:rsid w:val="004862FE"/>
    <w:rsid w:val="00486B80"/>
    <w:rsid w:val="004877E8"/>
    <w:rsid w:val="00490279"/>
    <w:rsid w:val="00491A6B"/>
    <w:rsid w:val="004921B7"/>
    <w:rsid w:val="0049248D"/>
    <w:rsid w:val="00492671"/>
    <w:rsid w:val="0049695A"/>
    <w:rsid w:val="00496E33"/>
    <w:rsid w:val="004970EF"/>
    <w:rsid w:val="004A12A7"/>
    <w:rsid w:val="004A254D"/>
    <w:rsid w:val="004A26C7"/>
    <w:rsid w:val="004A3B2A"/>
    <w:rsid w:val="004A4621"/>
    <w:rsid w:val="004A59A6"/>
    <w:rsid w:val="004A5E46"/>
    <w:rsid w:val="004A5E90"/>
    <w:rsid w:val="004A7ADA"/>
    <w:rsid w:val="004B14BD"/>
    <w:rsid w:val="004B3C42"/>
    <w:rsid w:val="004B4CA6"/>
    <w:rsid w:val="004B5F20"/>
    <w:rsid w:val="004B625F"/>
    <w:rsid w:val="004B6A58"/>
    <w:rsid w:val="004B6DC7"/>
    <w:rsid w:val="004B6F89"/>
    <w:rsid w:val="004B7146"/>
    <w:rsid w:val="004B7803"/>
    <w:rsid w:val="004B7E56"/>
    <w:rsid w:val="004C0DB2"/>
    <w:rsid w:val="004C28B7"/>
    <w:rsid w:val="004C4CF5"/>
    <w:rsid w:val="004D08C8"/>
    <w:rsid w:val="004D1BF6"/>
    <w:rsid w:val="004D1F61"/>
    <w:rsid w:val="004D2800"/>
    <w:rsid w:val="004D2841"/>
    <w:rsid w:val="004D480F"/>
    <w:rsid w:val="004D4AF8"/>
    <w:rsid w:val="004D74F9"/>
    <w:rsid w:val="004D7F16"/>
    <w:rsid w:val="004D7F96"/>
    <w:rsid w:val="004E103E"/>
    <w:rsid w:val="004E3B0D"/>
    <w:rsid w:val="004E4BF3"/>
    <w:rsid w:val="004E54F0"/>
    <w:rsid w:val="004E5C98"/>
    <w:rsid w:val="004E6152"/>
    <w:rsid w:val="004E6243"/>
    <w:rsid w:val="004E62DC"/>
    <w:rsid w:val="004E7B04"/>
    <w:rsid w:val="004F0910"/>
    <w:rsid w:val="004F2708"/>
    <w:rsid w:val="004F316D"/>
    <w:rsid w:val="004F32EC"/>
    <w:rsid w:val="004F33FF"/>
    <w:rsid w:val="004F3B62"/>
    <w:rsid w:val="004F4195"/>
    <w:rsid w:val="004F4DCA"/>
    <w:rsid w:val="004F63E5"/>
    <w:rsid w:val="004F69E9"/>
    <w:rsid w:val="005003EB"/>
    <w:rsid w:val="00500ED0"/>
    <w:rsid w:val="00501F86"/>
    <w:rsid w:val="00502B86"/>
    <w:rsid w:val="00504CBE"/>
    <w:rsid w:val="00505BB4"/>
    <w:rsid w:val="00507996"/>
    <w:rsid w:val="00510DEC"/>
    <w:rsid w:val="00511951"/>
    <w:rsid w:val="00512B40"/>
    <w:rsid w:val="00512E42"/>
    <w:rsid w:val="005138B8"/>
    <w:rsid w:val="005153D6"/>
    <w:rsid w:val="0051642E"/>
    <w:rsid w:val="0051701B"/>
    <w:rsid w:val="0051775D"/>
    <w:rsid w:val="00517E2E"/>
    <w:rsid w:val="00517E4C"/>
    <w:rsid w:val="00520079"/>
    <w:rsid w:val="005211E0"/>
    <w:rsid w:val="0052143A"/>
    <w:rsid w:val="00523104"/>
    <w:rsid w:val="00523140"/>
    <w:rsid w:val="00524C37"/>
    <w:rsid w:val="00524CAF"/>
    <w:rsid w:val="00524D63"/>
    <w:rsid w:val="00526B45"/>
    <w:rsid w:val="00527C2C"/>
    <w:rsid w:val="00530301"/>
    <w:rsid w:val="00530429"/>
    <w:rsid w:val="0053403F"/>
    <w:rsid w:val="00534711"/>
    <w:rsid w:val="00535B92"/>
    <w:rsid w:val="005412BD"/>
    <w:rsid w:val="005424A3"/>
    <w:rsid w:val="00542691"/>
    <w:rsid w:val="00543716"/>
    <w:rsid w:val="00544318"/>
    <w:rsid w:val="00546929"/>
    <w:rsid w:val="005477F4"/>
    <w:rsid w:val="005524F4"/>
    <w:rsid w:val="00552A02"/>
    <w:rsid w:val="00554758"/>
    <w:rsid w:val="00556F65"/>
    <w:rsid w:val="005570AB"/>
    <w:rsid w:val="00560964"/>
    <w:rsid w:val="005614D0"/>
    <w:rsid w:val="005652D4"/>
    <w:rsid w:val="005671B8"/>
    <w:rsid w:val="00567437"/>
    <w:rsid w:val="00570968"/>
    <w:rsid w:val="00570F86"/>
    <w:rsid w:val="00572F08"/>
    <w:rsid w:val="005732A2"/>
    <w:rsid w:val="0057463B"/>
    <w:rsid w:val="00574772"/>
    <w:rsid w:val="00574A17"/>
    <w:rsid w:val="00575F25"/>
    <w:rsid w:val="005760FE"/>
    <w:rsid w:val="005763A7"/>
    <w:rsid w:val="005766B2"/>
    <w:rsid w:val="00577A5C"/>
    <w:rsid w:val="005842F1"/>
    <w:rsid w:val="0058450C"/>
    <w:rsid w:val="00585698"/>
    <w:rsid w:val="00586F07"/>
    <w:rsid w:val="005879C3"/>
    <w:rsid w:val="0059242D"/>
    <w:rsid w:val="00592951"/>
    <w:rsid w:val="00593DD5"/>
    <w:rsid w:val="005952BF"/>
    <w:rsid w:val="005963FC"/>
    <w:rsid w:val="005978B3"/>
    <w:rsid w:val="00597D35"/>
    <w:rsid w:val="005A06EB"/>
    <w:rsid w:val="005A14FE"/>
    <w:rsid w:val="005A61D1"/>
    <w:rsid w:val="005A695A"/>
    <w:rsid w:val="005A71EA"/>
    <w:rsid w:val="005B299D"/>
    <w:rsid w:val="005B2BFA"/>
    <w:rsid w:val="005B3CD0"/>
    <w:rsid w:val="005B4129"/>
    <w:rsid w:val="005B4EAE"/>
    <w:rsid w:val="005B5C16"/>
    <w:rsid w:val="005C0311"/>
    <w:rsid w:val="005C091A"/>
    <w:rsid w:val="005C1780"/>
    <w:rsid w:val="005C2B23"/>
    <w:rsid w:val="005C3220"/>
    <w:rsid w:val="005C3F0D"/>
    <w:rsid w:val="005C45D9"/>
    <w:rsid w:val="005C4DE5"/>
    <w:rsid w:val="005C561A"/>
    <w:rsid w:val="005C5F0C"/>
    <w:rsid w:val="005C61AA"/>
    <w:rsid w:val="005C6D76"/>
    <w:rsid w:val="005D1B28"/>
    <w:rsid w:val="005D2323"/>
    <w:rsid w:val="005D4956"/>
    <w:rsid w:val="005D4D3F"/>
    <w:rsid w:val="005D5A5E"/>
    <w:rsid w:val="005D64AA"/>
    <w:rsid w:val="005D6A85"/>
    <w:rsid w:val="005D6F60"/>
    <w:rsid w:val="005D7D01"/>
    <w:rsid w:val="005E0941"/>
    <w:rsid w:val="005E14D5"/>
    <w:rsid w:val="005E196C"/>
    <w:rsid w:val="005E238C"/>
    <w:rsid w:val="005E345F"/>
    <w:rsid w:val="005E3965"/>
    <w:rsid w:val="005E3A9E"/>
    <w:rsid w:val="005E3DB6"/>
    <w:rsid w:val="005E4692"/>
    <w:rsid w:val="005E6572"/>
    <w:rsid w:val="005E739B"/>
    <w:rsid w:val="005F1852"/>
    <w:rsid w:val="005F25D4"/>
    <w:rsid w:val="005F27D7"/>
    <w:rsid w:val="005F39A5"/>
    <w:rsid w:val="005F39F5"/>
    <w:rsid w:val="005F45DD"/>
    <w:rsid w:val="005F46CA"/>
    <w:rsid w:val="005F4D35"/>
    <w:rsid w:val="005F50B4"/>
    <w:rsid w:val="00605D4F"/>
    <w:rsid w:val="006079F4"/>
    <w:rsid w:val="00610042"/>
    <w:rsid w:val="0061084D"/>
    <w:rsid w:val="00610D52"/>
    <w:rsid w:val="00612E7C"/>
    <w:rsid w:val="0061391F"/>
    <w:rsid w:val="00617E3E"/>
    <w:rsid w:val="006203F1"/>
    <w:rsid w:val="006209AA"/>
    <w:rsid w:val="00620AE9"/>
    <w:rsid w:val="00620EF9"/>
    <w:rsid w:val="00621379"/>
    <w:rsid w:val="00622F46"/>
    <w:rsid w:val="006239F3"/>
    <w:rsid w:val="00623F93"/>
    <w:rsid w:val="006258AB"/>
    <w:rsid w:val="0062767E"/>
    <w:rsid w:val="00627BEB"/>
    <w:rsid w:val="00627F1C"/>
    <w:rsid w:val="0063120C"/>
    <w:rsid w:val="00632E89"/>
    <w:rsid w:val="006347F0"/>
    <w:rsid w:val="0063482A"/>
    <w:rsid w:val="006411DA"/>
    <w:rsid w:val="0064125F"/>
    <w:rsid w:val="00642C07"/>
    <w:rsid w:val="00643A9F"/>
    <w:rsid w:val="00643D77"/>
    <w:rsid w:val="006454B3"/>
    <w:rsid w:val="00645A1D"/>
    <w:rsid w:val="00645D0E"/>
    <w:rsid w:val="00646368"/>
    <w:rsid w:val="00650AB6"/>
    <w:rsid w:val="006511FD"/>
    <w:rsid w:val="00651E7E"/>
    <w:rsid w:val="006523E6"/>
    <w:rsid w:val="00652453"/>
    <w:rsid w:val="0065420B"/>
    <w:rsid w:val="00655271"/>
    <w:rsid w:val="00657029"/>
    <w:rsid w:val="00660962"/>
    <w:rsid w:val="00663A7D"/>
    <w:rsid w:val="00663FD5"/>
    <w:rsid w:val="00665636"/>
    <w:rsid w:val="0066630A"/>
    <w:rsid w:val="00666BD8"/>
    <w:rsid w:val="006720AB"/>
    <w:rsid w:val="0067232A"/>
    <w:rsid w:val="00672B0E"/>
    <w:rsid w:val="006741F4"/>
    <w:rsid w:val="00674837"/>
    <w:rsid w:val="0067597D"/>
    <w:rsid w:val="00676516"/>
    <w:rsid w:val="006809A9"/>
    <w:rsid w:val="006814B3"/>
    <w:rsid w:val="006828E5"/>
    <w:rsid w:val="006832F3"/>
    <w:rsid w:val="00683D96"/>
    <w:rsid w:val="00686D2D"/>
    <w:rsid w:val="006870DC"/>
    <w:rsid w:val="0069096D"/>
    <w:rsid w:val="00691E23"/>
    <w:rsid w:val="00691FEA"/>
    <w:rsid w:val="00692D85"/>
    <w:rsid w:val="00697C09"/>
    <w:rsid w:val="006A1747"/>
    <w:rsid w:val="006A1DE8"/>
    <w:rsid w:val="006A3170"/>
    <w:rsid w:val="006A3B85"/>
    <w:rsid w:val="006A5042"/>
    <w:rsid w:val="006A583A"/>
    <w:rsid w:val="006A73A9"/>
    <w:rsid w:val="006B0362"/>
    <w:rsid w:val="006B17DA"/>
    <w:rsid w:val="006B3320"/>
    <w:rsid w:val="006C1A8A"/>
    <w:rsid w:val="006C1F50"/>
    <w:rsid w:val="006C28F1"/>
    <w:rsid w:val="006C2FF0"/>
    <w:rsid w:val="006C36C5"/>
    <w:rsid w:val="006C49BA"/>
    <w:rsid w:val="006C79A8"/>
    <w:rsid w:val="006C7B2A"/>
    <w:rsid w:val="006D092F"/>
    <w:rsid w:val="006D0C12"/>
    <w:rsid w:val="006D1349"/>
    <w:rsid w:val="006D37D2"/>
    <w:rsid w:val="006D3C92"/>
    <w:rsid w:val="006D5013"/>
    <w:rsid w:val="006D5AC1"/>
    <w:rsid w:val="006D6C93"/>
    <w:rsid w:val="006D7012"/>
    <w:rsid w:val="006D73C2"/>
    <w:rsid w:val="006D7DFC"/>
    <w:rsid w:val="006E04DD"/>
    <w:rsid w:val="006E516B"/>
    <w:rsid w:val="006E52FB"/>
    <w:rsid w:val="006E5E13"/>
    <w:rsid w:val="006E6D64"/>
    <w:rsid w:val="006E769F"/>
    <w:rsid w:val="006F0685"/>
    <w:rsid w:val="006F1A75"/>
    <w:rsid w:val="006F1DFD"/>
    <w:rsid w:val="006F2C8A"/>
    <w:rsid w:val="007007B3"/>
    <w:rsid w:val="00700A1A"/>
    <w:rsid w:val="00700F4E"/>
    <w:rsid w:val="0070385A"/>
    <w:rsid w:val="00703CB5"/>
    <w:rsid w:val="007048FC"/>
    <w:rsid w:val="00707475"/>
    <w:rsid w:val="0070786E"/>
    <w:rsid w:val="0071006B"/>
    <w:rsid w:val="00710A25"/>
    <w:rsid w:val="007121AA"/>
    <w:rsid w:val="007125B1"/>
    <w:rsid w:val="00714789"/>
    <w:rsid w:val="00715357"/>
    <w:rsid w:val="00716BB6"/>
    <w:rsid w:val="007200AE"/>
    <w:rsid w:val="00723E45"/>
    <w:rsid w:val="00723E94"/>
    <w:rsid w:val="00724F35"/>
    <w:rsid w:val="0072566E"/>
    <w:rsid w:val="0072798F"/>
    <w:rsid w:val="007301A0"/>
    <w:rsid w:val="00731DE0"/>
    <w:rsid w:val="00732EC4"/>
    <w:rsid w:val="00733E64"/>
    <w:rsid w:val="00735942"/>
    <w:rsid w:val="0073667E"/>
    <w:rsid w:val="00740E57"/>
    <w:rsid w:val="00740E5B"/>
    <w:rsid w:val="00740F29"/>
    <w:rsid w:val="00742DFB"/>
    <w:rsid w:val="007435E8"/>
    <w:rsid w:val="00743755"/>
    <w:rsid w:val="00743CEB"/>
    <w:rsid w:val="007500F8"/>
    <w:rsid w:val="007505DF"/>
    <w:rsid w:val="007508A1"/>
    <w:rsid w:val="007519C5"/>
    <w:rsid w:val="00753F72"/>
    <w:rsid w:val="007566A4"/>
    <w:rsid w:val="007569D7"/>
    <w:rsid w:val="00760D03"/>
    <w:rsid w:val="007613F6"/>
    <w:rsid w:val="00761934"/>
    <w:rsid w:val="00761A16"/>
    <w:rsid w:val="00764D60"/>
    <w:rsid w:val="00765B1C"/>
    <w:rsid w:val="00765CD9"/>
    <w:rsid w:val="00766B19"/>
    <w:rsid w:val="007700E6"/>
    <w:rsid w:val="00770C05"/>
    <w:rsid w:val="007713B1"/>
    <w:rsid w:val="0077177C"/>
    <w:rsid w:val="00772373"/>
    <w:rsid w:val="00772637"/>
    <w:rsid w:val="00772EBE"/>
    <w:rsid w:val="00773DF0"/>
    <w:rsid w:val="00774A1B"/>
    <w:rsid w:val="007757D2"/>
    <w:rsid w:val="007764E3"/>
    <w:rsid w:val="007806BB"/>
    <w:rsid w:val="007810DA"/>
    <w:rsid w:val="00781480"/>
    <w:rsid w:val="00782B0B"/>
    <w:rsid w:val="00784664"/>
    <w:rsid w:val="00785DD7"/>
    <w:rsid w:val="00785FF2"/>
    <w:rsid w:val="00786206"/>
    <w:rsid w:val="007873A6"/>
    <w:rsid w:val="00790BB6"/>
    <w:rsid w:val="00793185"/>
    <w:rsid w:val="00794C02"/>
    <w:rsid w:val="0079644E"/>
    <w:rsid w:val="00796D7B"/>
    <w:rsid w:val="007A242C"/>
    <w:rsid w:val="007A2B98"/>
    <w:rsid w:val="007A4C97"/>
    <w:rsid w:val="007A5572"/>
    <w:rsid w:val="007A6903"/>
    <w:rsid w:val="007B19DB"/>
    <w:rsid w:val="007B3585"/>
    <w:rsid w:val="007B38CD"/>
    <w:rsid w:val="007B40DB"/>
    <w:rsid w:val="007B5448"/>
    <w:rsid w:val="007B6D9D"/>
    <w:rsid w:val="007C18F4"/>
    <w:rsid w:val="007C3411"/>
    <w:rsid w:val="007C3600"/>
    <w:rsid w:val="007C39D3"/>
    <w:rsid w:val="007C4091"/>
    <w:rsid w:val="007C4768"/>
    <w:rsid w:val="007C75A7"/>
    <w:rsid w:val="007C7F65"/>
    <w:rsid w:val="007D125A"/>
    <w:rsid w:val="007D32AA"/>
    <w:rsid w:val="007D4B9E"/>
    <w:rsid w:val="007D4EBE"/>
    <w:rsid w:val="007D5065"/>
    <w:rsid w:val="007D6278"/>
    <w:rsid w:val="007D6EFE"/>
    <w:rsid w:val="007D7CAD"/>
    <w:rsid w:val="007E394F"/>
    <w:rsid w:val="007E45DF"/>
    <w:rsid w:val="007E4C61"/>
    <w:rsid w:val="007E68E7"/>
    <w:rsid w:val="007E7088"/>
    <w:rsid w:val="007F2724"/>
    <w:rsid w:val="007F3E11"/>
    <w:rsid w:val="007F479F"/>
    <w:rsid w:val="007F47C9"/>
    <w:rsid w:val="007F521A"/>
    <w:rsid w:val="007F52E8"/>
    <w:rsid w:val="00801DB1"/>
    <w:rsid w:val="008024AB"/>
    <w:rsid w:val="00802940"/>
    <w:rsid w:val="008036FC"/>
    <w:rsid w:val="00805534"/>
    <w:rsid w:val="008056A2"/>
    <w:rsid w:val="00806F0C"/>
    <w:rsid w:val="00807F14"/>
    <w:rsid w:val="0081096D"/>
    <w:rsid w:val="00811D8C"/>
    <w:rsid w:val="0081232F"/>
    <w:rsid w:val="0081429F"/>
    <w:rsid w:val="00815E48"/>
    <w:rsid w:val="00816A65"/>
    <w:rsid w:val="008172E6"/>
    <w:rsid w:val="00817BB2"/>
    <w:rsid w:val="00824E91"/>
    <w:rsid w:val="008258AE"/>
    <w:rsid w:val="00825FD8"/>
    <w:rsid w:val="00826412"/>
    <w:rsid w:val="00827617"/>
    <w:rsid w:val="008300B8"/>
    <w:rsid w:val="00832FF4"/>
    <w:rsid w:val="008346A0"/>
    <w:rsid w:val="00835C2F"/>
    <w:rsid w:val="008364A8"/>
    <w:rsid w:val="00836507"/>
    <w:rsid w:val="00840742"/>
    <w:rsid w:val="00841B68"/>
    <w:rsid w:val="008420BE"/>
    <w:rsid w:val="00845721"/>
    <w:rsid w:val="0084605F"/>
    <w:rsid w:val="00846971"/>
    <w:rsid w:val="008469C9"/>
    <w:rsid w:val="00852B91"/>
    <w:rsid w:val="00852DD4"/>
    <w:rsid w:val="00853862"/>
    <w:rsid w:val="0085637D"/>
    <w:rsid w:val="008568BB"/>
    <w:rsid w:val="008576FF"/>
    <w:rsid w:val="00857BA1"/>
    <w:rsid w:val="00861E81"/>
    <w:rsid w:val="00863A18"/>
    <w:rsid w:val="00863CC1"/>
    <w:rsid w:val="0086605E"/>
    <w:rsid w:val="008663CC"/>
    <w:rsid w:val="008664CD"/>
    <w:rsid w:val="00866D18"/>
    <w:rsid w:val="0086731F"/>
    <w:rsid w:val="00872528"/>
    <w:rsid w:val="00872C14"/>
    <w:rsid w:val="008730D8"/>
    <w:rsid w:val="008731EA"/>
    <w:rsid w:val="00873C70"/>
    <w:rsid w:val="0087492C"/>
    <w:rsid w:val="00876138"/>
    <w:rsid w:val="00877AF2"/>
    <w:rsid w:val="00877FFE"/>
    <w:rsid w:val="00880414"/>
    <w:rsid w:val="008811AD"/>
    <w:rsid w:val="00882998"/>
    <w:rsid w:val="00883227"/>
    <w:rsid w:val="00883456"/>
    <w:rsid w:val="00884A73"/>
    <w:rsid w:val="00886ACA"/>
    <w:rsid w:val="00887C00"/>
    <w:rsid w:val="00891B71"/>
    <w:rsid w:val="00892884"/>
    <w:rsid w:val="00892B1E"/>
    <w:rsid w:val="00893558"/>
    <w:rsid w:val="00895782"/>
    <w:rsid w:val="00896BF9"/>
    <w:rsid w:val="00896F85"/>
    <w:rsid w:val="00897F47"/>
    <w:rsid w:val="00897FFA"/>
    <w:rsid w:val="008A0880"/>
    <w:rsid w:val="008A0FAD"/>
    <w:rsid w:val="008A273C"/>
    <w:rsid w:val="008A39AE"/>
    <w:rsid w:val="008A4522"/>
    <w:rsid w:val="008A658F"/>
    <w:rsid w:val="008A7251"/>
    <w:rsid w:val="008B1097"/>
    <w:rsid w:val="008B2309"/>
    <w:rsid w:val="008B3C07"/>
    <w:rsid w:val="008B49FD"/>
    <w:rsid w:val="008B62DF"/>
    <w:rsid w:val="008B72DD"/>
    <w:rsid w:val="008B7E07"/>
    <w:rsid w:val="008C1120"/>
    <w:rsid w:val="008C2576"/>
    <w:rsid w:val="008C3303"/>
    <w:rsid w:val="008C3DE4"/>
    <w:rsid w:val="008C4500"/>
    <w:rsid w:val="008C5A97"/>
    <w:rsid w:val="008C5DFB"/>
    <w:rsid w:val="008D0392"/>
    <w:rsid w:val="008D25D6"/>
    <w:rsid w:val="008D2E4A"/>
    <w:rsid w:val="008D3009"/>
    <w:rsid w:val="008D3523"/>
    <w:rsid w:val="008D4177"/>
    <w:rsid w:val="008D47C7"/>
    <w:rsid w:val="008D51E1"/>
    <w:rsid w:val="008D66A3"/>
    <w:rsid w:val="008D674B"/>
    <w:rsid w:val="008D6D6B"/>
    <w:rsid w:val="008D7E01"/>
    <w:rsid w:val="008E07C4"/>
    <w:rsid w:val="008E382D"/>
    <w:rsid w:val="008E4AAB"/>
    <w:rsid w:val="008E4D0B"/>
    <w:rsid w:val="008E527D"/>
    <w:rsid w:val="008E5F21"/>
    <w:rsid w:val="008E7A69"/>
    <w:rsid w:val="008F196F"/>
    <w:rsid w:val="008F3BB4"/>
    <w:rsid w:val="008F458E"/>
    <w:rsid w:val="008F5AE7"/>
    <w:rsid w:val="008F6FB3"/>
    <w:rsid w:val="00900976"/>
    <w:rsid w:val="00900FB2"/>
    <w:rsid w:val="009014E2"/>
    <w:rsid w:val="00902604"/>
    <w:rsid w:val="0090299F"/>
    <w:rsid w:val="00902AF2"/>
    <w:rsid w:val="009054CD"/>
    <w:rsid w:val="00906B32"/>
    <w:rsid w:val="00907B93"/>
    <w:rsid w:val="00911E83"/>
    <w:rsid w:val="009120B1"/>
    <w:rsid w:val="009125A5"/>
    <w:rsid w:val="009143C0"/>
    <w:rsid w:val="0092119C"/>
    <w:rsid w:val="009229BC"/>
    <w:rsid w:val="009246D9"/>
    <w:rsid w:val="00925ECF"/>
    <w:rsid w:val="00926A66"/>
    <w:rsid w:val="00927886"/>
    <w:rsid w:val="00927DF6"/>
    <w:rsid w:val="009306BE"/>
    <w:rsid w:val="00930D00"/>
    <w:rsid w:val="00931B07"/>
    <w:rsid w:val="00932065"/>
    <w:rsid w:val="009323B8"/>
    <w:rsid w:val="00933B86"/>
    <w:rsid w:val="0093429A"/>
    <w:rsid w:val="00935A19"/>
    <w:rsid w:val="00935D92"/>
    <w:rsid w:val="009367F2"/>
    <w:rsid w:val="0093698C"/>
    <w:rsid w:val="00937015"/>
    <w:rsid w:val="00940072"/>
    <w:rsid w:val="00941B91"/>
    <w:rsid w:val="00941EF4"/>
    <w:rsid w:val="009420D4"/>
    <w:rsid w:val="00943BD2"/>
    <w:rsid w:val="00946133"/>
    <w:rsid w:val="00946B6B"/>
    <w:rsid w:val="00946DAD"/>
    <w:rsid w:val="009477D8"/>
    <w:rsid w:val="00951423"/>
    <w:rsid w:val="00951820"/>
    <w:rsid w:val="0095283A"/>
    <w:rsid w:val="0095287B"/>
    <w:rsid w:val="0095315D"/>
    <w:rsid w:val="0095452D"/>
    <w:rsid w:val="009557E6"/>
    <w:rsid w:val="00955D81"/>
    <w:rsid w:val="0096203C"/>
    <w:rsid w:val="00963896"/>
    <w:rsid w:val="0096469A"/>
    <w:rsid w:val="00964976"/>
    <w:rsid w:val="00967238"/>
    <w:rsid w:val="009677BA"/>
    <w:rsid w:val="00971393"/>
    <w:rsid w:val="009746FE"/>
    <w:rsid w:val="00982986"/>
    <w:rsid w:val="0098432C"/>
    <w:rsid w:val="0098434C"/>
    <w:rsid w:val="00985560"/>
    <w:rsid w:val="009855D9"/>
    <w:rsid w:val="00991330"/>
    <w:rsid w:val="00991EB9"/>
    <w:rsid w:val="00992882"/>
    <w:rsid w:val="00992C1C"/>
    <w:rsid w:val="0099340B"/>
    <w:rsid w:val="00996AD0"/>
    <w:rsid w:val="00996AE4"/>
    <w:rsid w:val="009A0316"/>
    <w:rsid w:val="009A03D6"/>
    <w:rsid w:val="009A12F4"/>
    <w:rsid w:val="009A7642"/>
    <w:rsid w:val="009B0ECB"/>
    <w:rsid w:val="009B1B7C"/>
    <w:rsid w:val="009B25EC"/>
    <w:rsid w:val="009B4899"/>
    <w:rsid w:val="009B4D53"/>
    <w:rsid w:val="009B6690"/>
    <w:rsid w:val="009B6719"/>
    <w:rsid w:val="009B712F"/>
    <w:rsid w:val="009B7775"/>
    <w:rsid w:val="009C0361"/>
    <w:rsid w:val="009C1264"/>
    <w:rsid w:val="009C1B32"/>
    <w:rsid w:val="009C2420"/>
    <w:rsid w:val="009C2844"/>
    <w:rsid w:val="009C2FF2"/>
    <w:rsid w:val="009C3F25"/>
    <w:rsid w:val="009C44E9"/>
    <w:rsid w:val="009C6565"/>
    <w:rsid w:val="009C6B56"/>
    <w:rsid w:val="009C714B"/>
    <w:rsid w:val="009C736A"/>
    <w:rsid w:val="009D0CD1"/>
    <w:rsid w:val="009D0D81"/>
    <w:rsid w:val="009D2082"/>
    <w:rsid w:val="009D2193"/>
    <w:rsid w:val="009D2E07"/>
    <w:rsid w:val="009D32B9"/>
    <w:rsid w:val="009D78F3"/>
    <w:rsid w:val="009D7B94"/>
    <w:rsid w:val="009E1C28"/>
    <w:rsid w:val="009E21AC"/>
    <w:rsid w:val="009E2F80"/>
    <w:rsid w:val="009E3EDD"/>
    <w:rsid w:val="009E42E3"/>
    <w:rsid w:val="009E484D"/>
    <w:rsid w:val="009E5E25"/>
    <w:rsid w:val="009E685A"/>
    <w:rsid w:val="009F1E9F"/>
    <w:rsid w:val="009F38A1"/>
    <w:rsid w:val="009F3DD7"/>
    <w:rsid w:val="009F3DF7"/>
    <w:rsid w:val="009F4E17"/>
    <w:rsid w:val="009F53BB"/>
    <w:rsid w:val="009F609F"/>
    <w:rsid w:val="009F7922"/>
    <w:rsid w:val="009F7D94"/>
    <w:rsid w:val="00A000F6"/>
    <w:rsid w:val="00A0017B"/>
    <w:rsid w:val="00A0032E"/>
    <w:rsid w:val="00A00C27"/>
    <w:rsid w:val="00A00D18"/>
    <w:rsid w:val="00A02D61"/>
    <w:rsid w:val="00A040B7"/>
    <w:rsid w:val="00A04C9E"/>
    <w:rsid w:val="00A04D5A"/>
    <w:rsid w:val="00A06E25"/>
    <w:rsid w:val="00A10AE3"/>
    <w:rsid w:val="00A10FB7"/>
    <w:rsid w:val="00A13D7E"/>
    <w:rsid w:val="00A14CFE"/>
    <w:rsid w:val="00A15A12"/>
    <w:rsid w:val="00A1652B"/>
    <w:rsid w:val="00A16DE2"/>
    <w:rsid w:val="00A1730D"/>
    <w:rsid w:val="00A22614"/>
    <w:rsid w:val="00A227E0"/>
    <w:rsid w:val="00A2290A"/>
    <w:rsid w:val="00A26E41"/>
    <w:rsid w:val="00A33243"/>
    <w:rsid w:val="00A33676"/>
    <w:rsid w:val="00A33D78"/>
    <w:rsid w:val="00A341B9"/>
    <w:rsid w:val="00A3425A"/>
    <w:rsid w:val="00A35BE5"/>
    <w:rsid w:val="00A3651C"/>
    <w:rsid w:val="00A374A2"/>
    <w:rsid w:val="00A41749"/>
    <w:rsid w:val="00A42DA5"/>
    <w:rsid w:val="00A449CC"/>
    <w:rsid w:val="00A46328"/>
    <w:rsid w:val="00A46A32"/>
    <w:rsid w:val="00A47704"/>
    <w:rsid w:val="00A47EF5"/>
    <w:rsid w:val="00A51FAF"/>
    <w:rsid w:val="00A55E94"/>
    <w:rsid w:val="00A56717"/>
    <w:rsid w:val="00A626C6"/>
    <w:rsid w:val="00A629F1"/>
    <w:rsid w:val="00A62EAF"/>
    <w:rsid w:val="00A661B0"/>
    <w:rsid w:val="00A72471"/>
    <w:rsid w:val="00A72E3F"/>
    <w:rsid w:val="00A73DC6"/>
    <w:rsid w:val="00A75107"/>
    <w:rsid w:val="00A7541D"/>
    <w:rsid w:val="00A766F4"/>
    <w:rsid w:val="00A805A0"/>
    <w:rsid w:val="00A81D1E"/>
    <w:rsid w:val="00A82CD5"/>
    <w:rsid w:val="00A837BA"/>
    <w:rsid w:val="00A84168"/>
    <w:rsid w:val="00A86E55"/>
    <w:rsid w:val="00A907C3"/>
    <w:rsid w:val="00A9263A"/>
    <w:rsid w:val="00A944A9"/>
    <w:rsid w:val="00A953A9"/>
    <w:rsid w:val="00A95421"/>
    <w:rsid w:val="00A96862"/>
    <w:rsid w:val="00A97713"/>
    <w:rsid w:val="00AA16A6"/>
    <w:rsid w:val="00AA1DFA"/>
    <w:rsid w:val="00AA3DF3"/>
    <w:rsid w:val="00AA46D3"/>
    <w:rsid w:val="00AA5BF1"/>
    <w:rsid w:val="00AA60AC"/>
    <w:rsid w:val="00AA7552"/>
    <w:rsid w:val="00AB24CB"/>
    <w:rsid w:val="00AB2A5C"/>
    <w:rsid w:val="00AB3361"/>
    <w:rsid w:val="00AB3669"/>
    <w:rsid w:val="00AB5075"/>
    <w:rsid w:val="00AB5680"/>
    <w:rsid w:val="00AB60A7"/>
    <w:rsid w:val="00AB6FD9"/>
    <w:rsid w:val="00AC045E"/>
    <w:rsid w:val="00AC1ADC"/>
    <w:rsid w:val="00AC3DAD"/>
    <w:rsid w:val="00AC4D06"/>
    <w:rsid w:val="00AC5868"/>
    <w:rsid w:val="00AC76BB"/>
    <w:rsid w:val="00AC7861"/>
    <w:rsid w:val="00AC7A05"/>
    <w:rsid w:val="00AD0A71"/>
    <w:rsid w:val="00AD1B16"/>
    <w:rsid w:val="00AD2041"/>
    <w:rsid w:val="00AD2389"/>
    <w:rsid w:val="00AD2DD0"/>
    <w:rsid w:val="00AD2F7F"/>
    <w:rsid w:val="00AD49E3"/>
    <w:rsid w:val="00AD4F5D"/>
    <w:rsid w:val="00AD53F6"/>
    <w:rsid w:val="00AD5C2A"/>
    <w:rsid w:val="00AE0ADD"/>
    <w:rsid w:val="00AE1665"/>
    <w:rsid w:val="00AE249C"/>
    <w:rsid w:val="00AE3709"/>
    <w:rsid w:val="00AE39B7"/>
    <w:rsid w:val="00AE4FD3"/>
    <w:rsid w:val="00AE731E"/>
    <w:rsid w:val="00AE7FBB"/>
    <w:rsid w:val="00AF301C"/>
    <w:rsid w:val="00AF3108"/>
    <w:rsid w:val="00AF384F"/>
    <w:rsid w:val="00AF3F52"/>
    <w:rsid w:val="00AF4394"/>
    <w:rsid w:val="00AF5631"/>
    <w:rsid w:val="00AF5C7B"/>
    <w:rsid w:val="00AF6B9F"/>
    <w:rsid w:val="00B01C83"/>
    <w:rsid w:val="00B034C1"/>
    <w:rsid w:val="00B03989"/>
    <w:rsid w:val="00B04678"/>
    <w:rsid w:val="00B0472B"/>
    <w:rsid w:val="00B06A78"/>
    <w:rsid w:val="00B0710A"/>
    <w:rsid w:val="00B10273"/>
    <w:rsid w:val="00B11345"/>
    <w:rsid w:val="00B11EA2"/>
    <w:rsid w:val="00B12E74"/>
    <w:rsid w:val="00B13600"/>
    <w:rsid w:val="00B15390"/>
    <w:rsid w:val="00B1725D"/>
    <w:rsid w:val="00B176C5"/>
    <w:rsid w:val="00B2086B"/>
    <w:rsid w:val="00B21A00"/>
    <w:rsid w:val="00B2231A"/>
    <w:rsid w:val="00B22681"/>
    <w:rsid w:val="00B226EB"/>
    <w:rsid w:val="00B22CFA"/>
    <w:rsid w:val="00B22D3F"/>
    <w:rsid w:val="00B235C9"/>
    <w:rsid w:val="00B24789"/>
    <w:rsid w:val="00B24DAB"/>
    <w:rsid w:val="00B25595"/>
    <w:rsid w:val="00B26453"/>
    <w:rsid w:val="00B26B1C"/>
    <w:rsid w:val="00B32B2B"/>
    <w:rsid w:val="00B33AE8"/>
    <w:rsid w:val="00B33C11"/>
    <w:rsid w:val="00B346CE"/>
    <w:rsid w:val="00B34988"/>
    <w:rsid w:val="00B36C02"/>
    <w:rsid w:val="00B43127"/>
    <w:rsid w:val="00B43816"/>
    <w:rsid w:val="00B45B71"/>
    <w:rsid w:val="00B46283"/>
    <w:rsid w:val="00B47F30"/>
    <w:rsid w:val="00B50A9F"/>
    <w:rsid w:val="00B50AEF"/>
    <w:rsid w:val="00B532F9"/>
    <w:rsid w:val="00B53D90"/>
    <w:rsid w:val="00B554BD"/>
    <w:rsid w:val="00B60EFC"/>
    <w:rsid w:val="00B614E6"/>
    <w:rsid w:val="00B62978"/>
    <w:rsid w:val="00B62D17"/>
    <w:rsid w:val="00B62DF8"/>
    <w:rsid w:val="00B64BEE"/>
    <w:rsid w:val="00B64D82"/>
    <w:rsid w:val="00B66265"/>
    <w:rsid w:val="00B669B7"/>
    <w:rsid w:val="00B678CA"/>
    <w:rsid w:val="00B70B2A"/>
    <w:rsid w:val="00B70BFF"/>
    <w:rsid w:val="00B72B4F"/>
    <w:rsid w:val="00B7321C"/>
    <w:rsid w:val="00B74E20"/>
    <w:rsid w:val="00B7565F"/>
    <w:rsid w:val="00B7693B"/>
    <w:rsid w:val="00B7719F"/>
    <w:rsid w:val="00B8097E"/>
    <w:rsid w:val="00B80C82"/>
    <w:rsid w:val="00B81633"/>
    <w:rsid w:val="00B81943"/>
    <w:rsid w:val="00B825E9"/>
    <w:rsid w:val="00B82CC9"/>
    <w:rsid w:val="00B83285"/>
    <w:rsid w:val="00B861C8"/>
    <w:rsid w:val="00B86A9F"/>
    <w:rsid w:val="00B90BB4"/>
    <w:rsid w:val="00B90F73"/>
    <w:rsid w:val="00B91AEC"/>
    <w:rsid w:val="00B92B11"/>
    <w:rsid w:val="00B934F1"/>
    <w:rsid w:val="00B9395F"/>
    <w:rsid w:val="00B94202"/>
    <w:rsid w:val="00B9532F"/>
    <w:rsid w:val="00B957F6"/>
    <w:rsid w:val="00B95D13"/>
    <w:rsid w:val="00BA047E"/>
    <w:rsid w:val="00BA155B"/>
    <w:rsid w:val="00BA3228"/>
    <w:rsid w:val="00BA425A"/>
    <w:rsid w:val="00BA4468"/>
    <w:rsid w:val="00BA5F25"/>
    <w:rsid w:val="00BA7834"/>
    <w:rsid w:val="00BB0702"/>
    <w:rsid w:val="00BB0DAC"/>
    <w:rsid w:val="00BB224A"/>
    <w:rsid w:val="00BB2573"/>
    <w:rsid w:val="00BB5B65"/>
    <w:rsid w:val="00BB76BE"/>
    <w:rsid w:val="00BC0144"/>
    <w:rsid w:val="00BC065B"/>
    <w:rsid w:val="00BC1186"/>
    <w:rsid w:val="00BC3CB4"/>
    <w:rsid w:val="00BC522A"/>
    <w:rsid w:val="00BC7C1B"/>
    <w:rsid w:val="00BD0C5C"/>
    <w:rsid w:val="00BD1D40"/>
    <w:rsid w:val="00BD4DE3"/>
    <w:rsid w:val="00BD544A"/>
    <w:rsid w:val="00BD5463"/>
    <w:rsid w:val="00BD5907"/>
    <w:rsid w:val="00BD5E87"/>
    <w:rsid w:val="00BD6915"/>
    <w:rsid w:val="00BE0821"/>
    <w:rsid w:val="00BE26D4"/>
    <w:rsid w:val="00BE2EC2"/>
    <w:rsid w:val="00BE3BCD"/>
    <w:rsid w:val="00BE3FB7"/>
    <w:rsid w:val="00BE4704"/>
    <w:rsid w:val="00BE4D59"/>
    <w:rsid w:val="00BE5AD5"/>
    <w:rsid w:val="00BE7393"/>
    <w:rsid w:val="00BE74A0"/>
    <w:rsid w:val="00BE7FA4"/>
    <w:rsid w:val="00BF050C"/>
    <w:rsid w:val="00BF08F0"/>
    <w:rsid w:val="00BF0D54"/>
    <w:rsid w:val="00BF253D"/>
    <w:rsid w:val="00BF2E0B"/>
    <w:rsid w:val="00BF3C15"/>
    <w:rsid w:val="00BF56FF"/>
    <w:rsid w:val="00BF5C4A"/>
    <w:rsid w:val="00BF6080"/>
    <w:rsid w:val="00BF64B5"/>
    <w:rsid w:val="00BF6869"/>
    <w:rsid w:val="00BF6875"/>
    <w:rsid w:val="00BF6B98"/>
    <w:rsid w:val="00C0325E"/>
    <w:rsid w:val="00C0364F"/>
    <w:rsid w:val="00C03650"/>
    <w:rsid w:val="00C037D5"/>
    <w:rsid w:val="00C047BF"/>
    <w:rsid w:val="00C04A98"/>
    <w:rsid w:val="00C139BD"/>
    <w:rsid w:val="00C14DF6"/>
    <w:rsid w:val="00C16988"/>
    <w:rsid w:val="00C17C5F"/>
    <w:rsid w:val="00C20AB5"/>
    <w:rsid w:val="00C225DD"/>
    <w:rsid w:val="00C24D6B"/>
    <w:rsid w:val="00C26E30"/>
    <w:rsid w:val="00C27735"/>
    <w:rsid w:val="00C32D01"/>
    <w:rsid w:val="00C3302A"/>
    <w:rsid w:val="00C33531"/>
    <w:rsid w:val="00C3541C"/>
    <w:rsid w:val="00C36EAE"/>
    <w:rsid w:val="00C37482"/>
    <w:rsid w:val="00C42135"/>
    <w:rsid w:val="00C4218D"/>
    <w:rsid w:val="00C43E16"/>
    <w:rsid w:val="00C4448D"/>
    <w:rsid w:val="00C4747C"/>
    <w:rsid w:val="00C5093E"/>
    <w:rsid w:val="00C54218"/>
    <w:rsid w:val="00C55211"/>
    <w:rsid w:val="00C55B84"/>
    <w:rsid w:val="00C57A69"/>
    <w:rsid w:val="00C60214"/>
    <w:rsid w:val="00C605BB"/>
    <w:rsid w:val="00C634C3"/>
    <w:rsid w:val="00C66607"/>
    <w:rsid w:val="00C70046"/>
    <w:rsid w:val="00C70238"/>
    <w:rsid w:val="00C73220"/>
    <w:rsid w:val="00C74AEB"/>
    <w:rsid w:val="00C74EF5"/>
    <w:rsid w:val="00C75E2C"/>
    <w:rsid w:val="00C76280"/>
    <w:rsid w:val="00C7652C"/>
    <w:rsid w:val="00C801B2"/>
    <w:rsid w:val="00C8039C"/>
    <w:rsid w:val="00C809BF"/>
    <w:rsid w:val="00C8243C"/>
    <w:rsid w:val="00C83DF8"/>
    <w:rsid w:val="00C83E2C"/>
    <w:rsid w:val="00C86A26"/>
    <w:rsid w:val="00C8750A"/>
    <w:rsid w:val="00C87FC5"/>
    <w:rsid w:val="00C90E75"/>
    <w:rsid w:val="00C91963"/>
    <w:rsid w:val="00C92DBC"/>
    <w:rsid w:val="00C92E80"/>
    <w:rsid w:val="00C92FAB"/>
    <w:rsid w:val="00C96400"/>
    <w:rsid w:val="00C96804"/>
    <w:rsid w:val="00C96A21"/>
    <w:rsid w:val="00CA0072"/>
    <w:rsid w:val="00CA05A4"/>
    <w:rsid w:val="00CA2259"/>
    <w:rsid w:val="00CA349E"/>
    <w:rsid w:val="00CA4144"/>
    <w:rsid w:val="00CA7741"/>
    <w:rsid w:val="00CB027B"/>
    <w:rsid w:val="00CB05D3"/>
    <w:rsid w:val="00CB10A6"/>
    <w:rsid w:val="00CB1C78"/>
    <w:rsid w:val="00CC010D"/>
    <w:rsid w:val="00CC0128"/>
    <w:rsid w:val="00CC3DD6"/>
    <w:rsid w:val="00CC4248"/>
    <w:rsid w:val="00CC47CF"/>
    <w:rsid w:val="00CC47FA"/>
    <w:rsid w:val="00CD04DF"/>
    <w:rsid w:val="00CD158F"/>
    <w:rsid w:val="00CD2D20"/>
    <w:rsid w:val="00CD36BF"/>
    <w:rsid w:val="00CD56FB"/>
    <w:rsid w:val="00CD69B5"/>
    <w:rsid w:val="00CD6B0B"/>
    <w:rsid w:val="00CD72E1"/>
    <w:rsid w:val="00CD7BF7"/>
    <w:rsid w:val="00CE1061"/>
    <w:rsid w:val="00CE18D3"/>
    <w:rsid w:val="00CE36CE"/>
    <w:rsid w:val="00CE6D4F"/>
    <w:rsid w:val="00CE789A"/>
    <w:rsid w:val="00CE7AEB"/>
    <w:rsid w:val="00CF04E9"/>
    <w:rsid w:val="00CF0DE5"/>
    <w:rsid w:val="00CF3D86"/>
    <w:rsid w:val="00CF48E5"/>
    <w:rsid w:val="00CF4981"/>
    <w:rsid w:val="00CF4B64"/>
    <w:rsid w:val="00CF55A4"/>
    <w:rsid w:val="00CF56D8"/>
    <w:rsid w:val="00D001BB"/>
    <w:rsid w:val="00D011BB"/>
    <w:rsid w:val="00D013AE"/>
    <w:rsid w:val="00D029EB"/>
    <w:rsid w:val="00D0367C"/>
    <w:rsid w:val="00D0448C"/>
    <w:rsid w:val="00D04A82"/>
    <w:rsid w:val="00D051B1"/>
    <w:rsid w:val="00D05F3C"/>
    <w:rsid w:val="00D06646"/>
    <w:rsid w:val="00D108EE"/>
    <w:rsid w:val="00D11B9F"/>
    <w:rsid w:val="00D1273E"/>
    <w:rsid w:val="00D1282B"/>
    <w:rsid w:val="00D12D05"/>
    <w:rsid w:val="00D13131"/>
    <w:rsid w:val="00D13736"/>
    <w:rsid w:val="00D15B62"/>
    <w:rsid w:val="00D15FF3"/>
    <w:rsid w:val="00D2493B"/>
    <w:rsid w:val="00D26B42"/>
    <w:rsid w:val="00D27151"/>
    <w:rsid w:val="00D27E15"/>
    <w:rsid w:val="00D3170D"/>
    <w:rsid w:val="00D36D79"/>
    <w:rsid w:val="00D37DBF"/>
    <w:rsid w:val="00D40484"/>
    <w:rsid w:val="00D42931"/>
    <w:rsid w:val="00D42EDF"/>
    <w:rsid w:val="00D44F6A"/>
    <w:rsid w:val="00D46CE3"/>
    <w:rsid w:val="00D4768B"/>
    <w:rsid w:val="00D50652"/>
    <w:rsid w:val="00D50A2D"/>
    <w:rsid w:val="00D51667"/>
    <w:rsid w:val="00D523EB"/>
    <w:rsid w:val="00D5243A"/>
    <w:rsid w:val="00D5324E"/>
    <w:rsid w:val="00D5491A"/>
    <w:rsid w:val="00D5614C"/>
    <w:rsid w:val="00D574C4"/>
    <w:rsid w:val="00D60776"/>
    <w:rsid w:val="00D60BFE"/>
    <w:rsid w:val="00D61960"/>
    <w:rsid w:val="00D619C1"/>
    <w:rsid w:val="00D63D5A"/>
    <w:rsid w:val="00D64D44"/>
    <w:rsid w:val="00D67A2A"/>
    <w:rsid w:val="00D70785"/>
    <w:rsid w:val="00D70B10"/>
    <w:rsid w:val="00D71C81"/>
    <w:rsid w:val="00D71D2B"/>
    <w:rsid w:val="00D71DC0"/>
    <w:rsid w:val="00D731D1"/>
    <w:rsid w:val="00D74412"/>
    <w:rsid w:val="00D755C2"/>
    <w:rsid w:val="00D76975"/>
    <w:rsid w:val="00D771EB"/>
    <w:rsid w:val="00D7799C"/>
    <w:rsid w:val="00D82AA0"/>
    <w:rsid w:val="00D83491"/>
    <w:rsid w:val="00D83525"/>
    <w:rsid w:val="00D854DC"/>
    <w:rsid w:val="00D85FEA"/>
    <w:rsid w:val="00D87F91"/>
    <w:rsid w:val="00D90311"/>
    <w:rsid w:val="00D9166A"/>
    <w:rsid w:val="00D918E0"/>
    <w:rsid w:val="00D92077"/>
    <w:rsid w:val="00D9366C"/>
    <w:rsid w:val="00D94ECA"/>
    <w:rsid w:val="00D95049"/>
    <w:rsid w:val="00D97AE7"/>
    <w:rsid w:val="00DA059E"/>
    <w:rsid w:val="00DB0BBA"/>
    <w:rsid w:val="00DB1217"/>
    <w:rsid w:val="00DB3156"/>
    <w:rsid w:val="00DB3DB1"/>
    <w:rsid w:val="00DB4F81"/>
    <w:rsid w:val="00DB511E"/>
    <w:rsid w:val="00DB6B2D"/>
    <w:rsid w:val="00DB73BB"/>
    <w:rsid w:val="00DC1420"/>
    <w:rsid w:val="00DC3653"/>
    <w:rsid w:val="00DC481B"/>
    <w:rsid w:val="00DC5539"/>
    <w:rsid w:val="00DC572C"/>
    <w:rsid w:val="00DC7F2E"/>
    <w:rsid w:val="00DD0014"/>
    <w:rsid w:val="00DD037B"/>
    <w:rsid w:val="00DD1C1D"/>
    <w:rsid w:val="00DD24E8"/>
    <w:rsid w:val="00DD402A"/>
    <w:rsid w:val="00DD4269"/>
    <w:rsid w:val="00DD483B"/>
    <w:rsid w:val="00DD5BCD"/>
    <w:rsid w:val="00DD5D92"/>
    <w:rsid w:val="00DE0E18"/>
    <w:rsid w:val="00DE0FD9"/>
    <w:rsid w:val="00DE17C2"/>
    <w:rsid w:val="00DE1C4D"/>
    <w:rsid w:val="00DE2013"/>
    <w:rsid w:val="00DE2B63"/>
    <w:rsid w:val="00DE406B"/>
    <w:rsid w:val="00DE4A51"/>
    <w:rsid w:val="00DE50AF"/>
    <w:rsid w:val="00DE60A6"/>
    <w:rsid w:val="00DE685E"/>
    <w:rsid w:val="00DE75A4"/>
    <w:rsid w:val="00DE7D28"/>
    <w:rsid w:val="00DF1F29"/>
    <w:rsid w:val="00DF51CA"/>
    <w:rsid w:val="00DF5C4A"/>
    <w:rsid w:val="00DF5F63"/>
    <w:rsid w:val="00E00BC8"/>
    <w:rsid w:val="00E039C0"/>
    <w:rsid w:val="00E0740A"/>
    <w:rsid w:val="00E10265"/>
    <w:rsid w:val="00E10470"/>
    <w:rsid w:val="00E104DE"/>
    <w:rsid w:val="00E10863"/>
    <w:rsid w:val="00E11446"/>
    <w:rsid w:val="00E1159B"/>
    <w:rsid w:val="00E11B50"/>
    <w:rsid w:val="00E1371E"/>
    <w:rsid w:val="00E15815"/>
    <w:rsid w:val="00E17473"/>
    <w:rsid w:val="00E211AA"/>
    <w:rsid w:val="00E22280"/>
    <w:rsid w:val="00E22388"/>
    <w:rsid w:val="00E23015"/>
    <w:rsid w:val="00E248A0"/>
    <w:rsid w:val="00E25162"/>
    <w:rsid w:val="00E276E5"/>
    <w:rsid w:val="00E27827"/>
    <w:rsid w:val="00E32629"/>
    <w:rsid w:val="00E32EC2"/>
    <w:rsid w:val="00E33300"/>
    <w:rsid w:val="00E33DC7"/>
    <w:rsid w:val="00E34527"/>
    <w:rsid w:val="00E345C2"/>
    <w:rsid w:val="00E34724"/>
    <w:rsid w:val="00E348BC"/>
    <w:rsid w:val="00E34A42"/>
    <w:rsid w:val="00E35687"/>
    <w:rsid w:val="00E35ADB"/>
    <w:rsid w:val="00E40A9D"/>
    <w:rsid w:val="00E40AC4"/>
    <w:rsid w:val="00E4165E"/>
    <w:rsid w:val="00E41C16"/>
    <w:rsid w:val="00E41CD0"/>
    <w:rsid w:val="00E449CE"/>
    <w:rsid w:val="00E457A7"/>
    <w:rsid w:val="00E45C16"/>
    <w:rsid w:val="00E46140"/>
    <w:rsid w:val="00E4733D"/>
    <w:rsid w:val="00E500A0"/>
    <w:rsid w:val="00E52E62"/>
    <w:rsid w:val="00E531BD"/>
    <w:rsid w:val="00E53DEC"/>
    <w:rsid w:val="00E5682D"/>
    <w:rsid w:val="00E57048"/>
    <w:rsid w:val="00E57F57"/>
    <w:rsid w:val="00E6172F"/>
    <w:rsid w:val="00E61B65"/>
    <w:rsid w:val="00E62002"/>
    <w:rsid w:val="00E620DF"/>
    <w:rsid w:val="00E64D0A"/>
    <w:rsid w:val="00E660D2"/>
    <w:rsid w:val="00E6649F"/>
    <w:rsid w:val="00E670DB"/>
    <w:rsid w:val="00E676DE"/>
    <w:rsid w:val="00E67804"/>
    <w:rsid w:val="00E70D65"/>
    <w:rsid w:val="00E72737"/>
    <w:rsid w:val="00E733C7"/>
    <w:rsid w:val="00E75CE4"/>
    <w:rsid w:val="00E81F86"/>
    <w:rsid w:val="00E8346F"/>
    <w:rsid w:val="00E83A95"/>
    <w:rsid w:val="00E83F27"/>
    <w:rsid w:val="00E842C4"/>
    <w:rsid w:val="00E903C7"/>
    <w:rsid w:val="00E93210"/>
    <w:rsid w:val="00E94B7F"/>
    <w:rsid w:val="00E96FBD"/>
    <w:rsid w:val="00E972B7"/>
    <w:rsid w:val="00EA04AB"/>
    <w:rsid w:val="00EA34E4"/>
    <w:rsid w:val="00EB1033"/>
    <w:rsid w:val="00EB2670"/>
    <w:rsid w:val="00EB4CB9"/>
    <w:rsid w:val="00EB4E1A"/>
    <w:rsid w:val="00EB613C"/>
    <w:rsid w:val="00EB6277"/>
    <w:rsid w:val="00EB7368"/>
    <w:rsid w:val="00EC0AFF"/>
    <w:rsid w:val="00EC3F3A"/>
    <w:rsid w:val="00EC5562"/>
    <w:rsid w:val="00EC5819"/>
    <w:rsid w:val="00EC7D22"/>
    <w:rsid w:val="00ED0B30"/>
    <w:rsid w:val="00ED2F87"/>
    <w:rsid w:val="00ED2FD6"/>
    <w:rsid w:val="00ED40D6"/>
    <w:rsid w:val="00ED517D"/>
    <w:rsid w:val="00ED51F0"/>
    <w:rsid w:val="00ED5B11"/>
    <w:rsid w:val="00ED7471"/>
    <w:rsid w:val="00EE15D2"/>
    <w:rsid w:val="00EE43F4"/>
    <w:rsid w:val="00EE526E"/>
    <w:rsid w:val="00EE5FC3"/>
    <w:rsid w:val="00EE6B75"/>
    <w:rsid w:val="00EF15D3"/>
    <w:rsid w:val="00EF22A4"/>
    <w:rsid w:val="00EF39D1"/>
    <w:rsid w:val="00EF39D7"/>
    <w:rsid w:val="00EF4E7F"/>
    <w:rsid w:val="00EF62C7"/>
    <w:rsid w:val="00EF67F2"/>
    <w:rsid w:val="00EF7E4C"/>
    <w:rsid w:val="00F00046"/>
    <w:rsid w:val="00F00F4B"/>
    <w:rsid w:val="00F02CC6"/>
    <w:rsid w:val="00F05F72"/>
    <w:rsid w:val="00F0622E"/>
    <w:rsid w:val="00F06512"/>
    <w:rsid w:val="00F07BF8"/>
    <w:rsid w:val="00F11D1F"/>
    <w:rsid w:val="00F11EEF"/>
    <w:rsid w:val="00F12492"/>
    <w:rsid w:val="00F13852"/>
    <w:rsid w:val="00F13A20"/>
    <w:rsid w:val="00F14502"/>
    <w:rsid w:val="00F15340"/>
    <w:rsid w:val="00F1565F"/>
    <w:rsid w:val="00F158DE"/>
    <w:rsid w:val="00F21089"/>
    <w:rsid w:val="00F21331"/>
    <w:rsid w:val="00F21AEA"/>
    <w:rsid w:val="00F21CC0"/>
    <w:rsid w:val="00F2208F"/>
    <w:rsid w:val="00F221D8"/>
    <w:rsid w:val="00F2456D"/>
    <w:rsid w:val="00F314A8"/>
    <w:rsid w:val="00F317A9"/>
    <w:rsid w:val="00F32516"/>
    <w:rsid w:val="00F32831"/>
    <w:rsid w:val="00F336DD"/>
    <w:rsid w:val="00F34E7F"/>
    <w:rsid w:val="00F359C1"/>
    <w:rsid w:val="00F373AF"/>
    <w:rsid w:val="00F4181C"/>
    <w:rsid w:val="00F4269D"/>
    <w:rsid w:val="00F4380B"/>
    <w:rsid w:val="00F43CE4"/>
    <w:rsid w:val="00F4591F"/>
    <w:rsid w:val="00F46B1E"/>
    <w:rsid w:val="00F47ECD"/>
    <w:rsid w:val="00F50071"/>
    <w:rsid w:val="00F503D4"/>
    <w:rsid w:val="00F508AD"/>
    <w:rsid w:val="00F5349C"/>
    <w:rsid w:val="00F54BDB"/>
    <w:rsid w:val="00F55346"/>
    <w:rsid w:val="00F554A8"/>
    <w:rsid w:val="00F55E88"/>
    <w:rsid w:val="00F56E63"/>
    <w:rsid w:val="00F57865"/>
    <w:rsid w:val="00F6202B"/>
    <w:rsid w:val="00F63B01"/>
    <w:rsid w:val="00F65144"/>
    <w:rsid w:val="00F6585B"/>
    <w:rsid w:val="00F65DA2"/>
    <w:rsid w:val="00F67064"/>
    <w:rsid w:val="00F71670"/>
    <w:rsid w:val="00F73C70"/>
    <w:rsid w:val="00F73EB4"/>
    <w:rsid w:val="00F74B9F"/>
    <w:rsid w:val="00F76132"/>
    <w:rsid w:val="00F7672A"/>
    <w:rsid w:val="00F77141"/>
    <w:rsid w:val="00F77ADD"/>
    <w:rsid w:val="00F80200"/>
    <w:rsid w:val="00F807EB"/>
    <w:rsid w:val="00F81D8C"/>
    <w:rsid w:val="00F823BC"/>
    <w:rsid w:val="00F83DF1"/>
    <w:rsid w:val="00F859B8"/>
    <w:rsid w:val="00F85E17"/>
    <w:rsid w:val="00F8670B"/>
    <w:rsid w:val="00F906B5"/>
    <w:rsid w:val="00F90813"/>
    <w:rsid w:val="00F91AC3"/>
    <w:rsid w:val="00F923AF"/>
    <w:rsid w:val="00F924C1"/>
    <w:rsid w:val="00F9278B"/>
    <w:rsid w:val="00F92C68"/>
    <w:rsid w:val="00F9353C"/>
    <w:rsid w:val="00F93BE0"/>
    <w:rsid w:val="00F944C3"/>
    <w:rsid w:val="00F953F4"/>
    <w:rsid w:val="00F958B7"/>
    <w:rsid w:val="00F972EC"/>
    <w:rsid w:val="00F97A28"/>
    <w:rsid w:val="00F97A57"/>
    <w:rsid w:val="00FA138B"/>
    <w:rsid w:val="00FA150E"/>
    <w:rsid w:val="00FA1849"/>
    <w:rsid w:val="00FA27B6"/>
    <w:rsid w:val="00FA2A68"/>
    <w:rsid w:val="00FA2B13"/>
    <w:rsid w:val="00FA2DAC"/>
    <w:rsid w:val="00FA3F9C"/>
    <w:rsid w:val="00FA4261"/>
    <w:rsid w:val="00FA4B45"/>
    <w:rsid w:val="00FA5AB8"/>
    <w:rsid w:val="00FA62B0"/>
    <w:rsid w:val="00FA65B0"/>
    <w:rsid w:val="00FA6BDE"/>
    <w:rsid w:val="00FB0E43"/>
    <w:rsid w:val="00FB0F47"/>
    <w:rsid w:val="00FC0B30"/>
    <w:rsid w:val="00FC21DD"/>
    <w:rsid w:val="00FC2C4E"/>
    <w:rsid w:val="00FC3FA4"/>
    <w:rsid w:val="00FC4AEB"/>
    <w:rsid w:val="00FC56F2"/>
    <w:rsid w:val="00FC6624"/>
    <w:rsid w:val="00FC7B10"/>
    <w:rsid w:val="00FD0249"/>
    <w:rsid w:val="00FD0B6E"/>
    <w:rsid w:val="00FD41F4"/>
    <w:rsid w:val="00FD428F"/>
    <w:rsid w:val="00FD47ED"/>
    <w:rsid w:val="00FD60DC"/>
    <w:rsid w:val="00FE2E69"/>
    <w:rsid w:val="00FE427D"/>
    <w:rsid w:val="00FE4FA9"/>
    <w:rsid w:val="00FE640C"/>
    <w:rsid w:val="00FE7A47"/>
    <w:rsid w:val="00FF0CB1"/>
    <w:rsid w:val="00FF14E3"/>
    <w:rsid w:val="00FF17C2"/>
    <w:rsid w:val="00FF1A83"/>
    <w:rsid w:val="00FF1DA6"/>
    <w:rsid w:val="00FF2544"/>
    <w:rsid w:val="00FF36A1"/>
    <w:rsid w:val="00FF5A39"/>
    <w:rsid w:val="00FF6027"/>
    <w:rsid w:val="00FF63E6"/>
    <w:rsid w:val="00FF7AF8"/>
    <w:rsid w:val="014A4B87"/>
    <w:rsid w:val="02F9452B"/>
    <w:rsid w:val="02FC4FF1"/>
    <w:rsid w:val="03A0467C"/>
    <w:rsid w:val="03E07432"/>
    <w:rsid w:val="042711AF"/>
    <w:rsid w:val="051756C8"/>
    <w:rsid w:val="05976809"/>
    <w:rsid w:val="059900DE"/>
    <w:rsid w:val="05C3315A"/>
    <w:rsid w:val="06B807E5"/>
    <w:rsid w:val="072410D4"/>
    <w:rsid w:val="074B1659"/>
    <w:rsid w:val="07EE7038"/>
    <w:rsid w:val="0A1E4E03"/>
    <w:rsid w:val="0A200B7B"/>
    <w:rsid w:val="0A231DB1"/>
    <w:rsid w:val="0A2F7010"/>
    <w:rsid w:val="0AAC240E"/>
    <w:rsid w:val="0B680A2B"/>
    <w:rsid w:val="0B93537C"/>
    <w:rsid w:val="0BE45BD8"/>
    <w:rsid w:val="0BF26547"/>
    <w:rsid w:val="0BF44B37"/>
    <w:rsid w:val="0C820C2A"/>
    <w:rsid w:val="0C90330B"/>
    <w:rsid w:val="0CDD50E7"/>
    <w:rsid w:val="0E67648C"/>
    <w:rsid w:val="0E7B52D9"/>
    <w:rsid w:val="0EFE5203"/>
    <w:rsid w:val="0F1F77FE"/>
    <w:rsid w:val="0F296723"/>
    <w:rsid w:val="0F9B0CA3"/>
    <w:rsid w:val="0FA22533"/>
    <w:rsid w:val="107734BE"/>
    <w:rsid w:val="10833C4C"/>
    <w:rsid w:val="11022330"/>
    <w:rsid w:val="11AC45B7"/>
    <w:rsid w:val="124E229E"/>
    <w:rsid w:val="12745F08"/>
    <w:rsid w:val="128F7902"/>
    <w:rsid w:val="12955E7E"/>
    <w:rsid w:val="13525B1D"/>
    <w:rsid w:val="140E5EE8"/>
    <w:rsid w:val="14207959"/>
    <w:rsid w:val="145A5893"/>
    <w:rsid w:val="15AE34DE"/>
    <w:rsid w:val="16E318AE"/>
    <w:rsid w:val="16E80C72"/>
    <w:rsid w:val="171E28E6"/>
    <w:rsid w:val="176D73C9"/>
    <w:rsid w:val="18751213"/>
    <w:rsid w:val="18774551"/>
    <w:rsid w:val="1998141D"/>
    <w:rsid w:val="19C56562"/>
    <w:rsid w:val="1A347CEF"/>
    <w:rsid w:val="1A9A452A"/>
    <w:rsid w:val="1AE479A2"/>
    <w:rsid w:val="1B735054"/>
    <w:rsid w:val="1BC44CDF"/>
    <w:rsid w:val="1C746B04"/>
    <w:rsid w:val="1CC17F9B"/>
    <w:rsid w:val="1D951DF7"/>
    <w:rsid w:val="1D9B4C90"/>
    <w:rsid w:val="1D9E3B64"/>
    <w:rsid w:val="1E0E109B"/>
    <w:rsid w:val="203C6AD0"/>
    <w:rsid w:val="20686980"/>
    <w:rsid w:val="20AF45AF"/>
    <w:rsid w:val="20BD316F"/>
    <w:rsid w:val="21937A2C"/>
    <w:rsid w:val="21AE2AB8"/>
    <w:rsid w:val="22B35F7B"/>
    <w:rsid w:val="236E24FF"/>
    <w:rsid w:val="23A83C63"/>
    <w:rsid w:val="24523BCF"/>
    <w:rsid w:val="245931AF"/>
    <w:rsid w:val="24AE34FB"/>
    <w:rsid w:val="25804A3A"/>
    <w:rsid w:val="25B86643"/>
    <w:rsid w:val="263A337B"/>
    <w:rsid w:val="26A83F7A"/>
    <w:rsid w:val="26CD578F"/>
    <w:rsid w:val="27005B64"/>
    <w:rsid w:val="273B0FDE"/>
    <w:rsid w:val="27914A0E"/>
    <w:rsid w:val="279D7857"/>
    <w:rsid w:val="27B30E28"/>
    <w:rsid w:val="27E134C6"/>
    <w:rsid w:val="283F090E"/>
    <w:rsid w:val="284208CA"/>
    <w:rsid w:val="28463A4A"/>
    <w:rsid w:val="28C11323"/>
    <w:rsid w:val="290F208E"/>
    <w:rsid w:val="29A22F02"/>
    <w:rsid w:val="2A501DF0"/>
    <w:rsid w:val="2A5D507B"/>
    <w:rsid w:val="2A720B27"/>
    <w:rsid w:val="2ACD3FAF"/>
    <w:rsid w:val="2AFE69F7"/>
    <w:rsid w:val="2B1971F4"/>
    <w:rsid w:val="2B4E32E4"/>
    <w:rsid w:val="2B7B7EAF"/>
    <w:rsid w:val="2BD355F5"/>
    <w:rsid w:val="2C35248E"/>
    <w:rsid w:val="2C564478"/>
    <w:rsid w:val="2CB43679"/>
    <w:rsid w:val="2D252243"/>
    <w:rsid w:val="2D9D410D"/>
    <w:rsid w:val="2E1A72BE"/>
    <w:rsid w:val="2F8C268B"/>
    <w:rsid w:val="2FB219C5"/>
    <w:rsid w:val="301306B6"/>
    <w:rsid w:val="30B008E0"/>
    <w:rsid w:val="315D2D09"/>
    <w:rsid w:val="3241121F"/>
    <w:rsid w:val="33903029"/>
    <w:rsid w:val="343C3F54"/>
    <w:rsid w:val="350C0DF9"/>
    <w:rsid w:val="35444303"/>
    <w:rsid w:val="35571045"/>
    <w:rsid w:val="35B63FD1"/>
    <w:rsid w:val="369462C9"/>
    <w:rsid w:val="36D3575F"/>
    <w:rsid w:val="37130057"/>
    <w:rsid w:val="37497210"/>
    <w:rsid w:val="376F267D"/>
    <w:rsid w:val="37936580"/>
    <w:rsid w:val="38431D54"/>
    <w:rsid w:val="394C69E7"/>
    <w:rsid w:val="398D6742"/>
    <w:rsid w:val="39B8088D"/>
    <w:rsid w:val="3A15080E"/>
    <w:rsid w:val="3A4B4EF0"/>
    <w:rsid w:val="3BCE39A9"/>
    <w:rsid w:val="3BF82E56"/>
    <w:rsid w:val="3BFC64A2"/>
    <w:rsid w:val="3C4147FD"/>
    <w:rsid w:val="3C946E63"/>
    <w:rsid w:val="3CB27095"/>
    <w:rsid w:val="3D031AB2"/>
    <w:rsid w:val="3D424389"/>
    <w:rsid w:val="3D65451B"/>
    <w:rsid w:val="3D810796"/>
    <w:rsid w:val="3DA92475"/>
    <w:rsid w:val="3EEE693F"/>
    <w:rsid w:val="3F0A4BCE"/>
    <w:rsid w:val="3F984734"/>
    <w:rsid w:val="3FA37241"/>
    <w:rsid w:val="3FB212E2"/>
    <w:rsid w:val="3FB6105E"/>
    <w:rsid w:val="406B009A"/>
    <w:rsid w:val="40B75E5D"/>
    <w:rsid w:val="413C37E5"/>
    <w:rsid w:val="413E755D"/>
    <w:rsid w:val="41670862"/>
    <w:rsid w:val="41A83096"/>
    <w:rsid w:val="42204EB5"/>
    <w:rsid w:val="4230614A"/>
    <w:rsid w:val="42554B5E"/>
    <w:rsid w:val="426C2C59"/>
    <w:rsid w:val="426F49B7"/>
    <w:rsid w:val="42AC7CEE"/>
    <w:rsid w:val="434A21E9"/>
    <w:rsid w:val="435C016E"/>
    <w:rsid w:val="437159C8"/>
    <w:rsid w:val="4463246A"/>
    <w:rsid w:val="446479D4"/>
    <w:rsid w:val="448D7897"/>
    <w:rsid w:val="44CF3AF0"/>
    <w:rsid w:val="452508CC"/>
    <w:rsid w:val="464B69A4"/>
    <w:rsid w:val="467E4117"/>
    <w:rsid w:val="469320F9"/>
    <w:rsid w:val="46DB13AA"/>
    <w:rsid w:val="46E42955"/>
    <w:rsid w:val="47CB7671"/>
    <w:rsid w:val="48013092"/>
    <w:rsid w:val="481E59F2"/>
    <w:rsid w:val="48BD432F"/>
    <w:rsid w:val="490E5A67"/>
    <w:rsid w:val="492C4D7E"/>
    <w:rsid w:val="495042D1"/>
    <w:rsid w:val="49584F34"/>
    <w:rsid w:val="49AF6EF2"/>
    <w:rsid w:val="4A12376C"/>
    <w:rsid w:val="4A45370A"/>
    <w:rsid w:val="4C2F6420"/>
    <w:rsid w:val="4C9C5F94"/>
    <w:rsid w:val="4CC12CA9"/>
    <w:rsid w:val="4D270060"/>
    <w:rsid w:val="4D4E6359"/>
    <w:rsid w:val="4D677A96"/>
    <w:rsid w:val="4D7A191D"/>
    <w:rsid w:val="4D9724CF"/>
    <w:rsid w:val="4DED6593"/>
    <w:rsid w:val="4E524648"/>
    <w:rsid w:val="4E8834DA"/>
    <w:rsid w:val="4EA25AAE"/>
    <w:rsid w:val="4EA604F0"/>
    <w:rsid w:val="4ED570B4"/>
    <w:rsid w:val="4F8303F8"/>
    <w:rsid w:val="4F8B0153"/>
    <w:rsid w:val="4F936CC6"/>
    <w:rsid w:val="4F9E5531"/>
    <w:rsid w:val="506D5BE3"/>
    <w:rsid w:val="50AA2519"/>
    <w:rsid w:val="50B05655"/>
    <w:rsid w:val="51165E00"/>
    <w:rsid w:val="51986815"/>
    <w:rsid w:val="519B6306"/>
    <w:rsid w:val="52862B12"/>
    <w:rsid w:val="528D2094"/>
    <w:rsid w:val="52C5363A"/>
    <w:rsid w:val="52CE7B7D"/>
    <w:rsid w:val="5436399F"/>
    <w:rsid w:val="54F975CB"/>
    <w:rsid w:val="5540723E"/>
    <w:rsid w:val="55507F5B"/>
    <w:rsid w:val="55565ABD"/>
    <w:rsid w:val="5568616A"/>
    <w:rsid w:val="55D43B94"/>
    <w:rsid w:val="5641747C"/>
    <w:rsid w:val="564B654C"/>
    <w:rsid w:val="57DB56AE"/>
    <w:rsid w:val="58B54CE0"/>
    <w:rsid w:val="59B83EF9"/>
    <w:rsid w:val="5AF15DE1"/>
    <w:rsid w:val="5B647768"/>
    <w:rsid w:val="5B6D0D13"/>
    <w:rsid w:val="5BFD1187"/>
    <w:rsid w:val="5BFE0F69"/>
    <w:rsid w:val="5C643352"/>
    <w:rsid w:val="5D79574D"/>
    <w:rsid w:val="5E5E6366"/>
    <w:rsid w:val="5E9A6159"/>
    <w:rsid w:val="5EAE61E2"/>
    <w:rsid w:val="5F9C5723"/>
    <w:rsid w:val="5FCF3D4A"/>
    <w:rsid w:val="5FDD3182"/>
    <w:rsid w:val="60455DBA"/>
    <w:rsid w:val="60477FC4"/>
    <w:rsid w:val="60956D42"/>
    <w:rsid w:val="60E05AE3"/>
    <w:rsid w:val="60F63558"/>
    <w:rsid w:val="611D6D37"/>
    <w:rsid w:val="618648DC"/>
    <w:rsid w:val="61A11716"/>
    <w:rsid w:val="621C2B4B"/>
    <w:rsid w:val="623600B0"/>
    <w:rsid w:val="62426A55"/>
    <w:rsid w:val="62B5163A"/>
    <w:rsid w:val="632B74E9"/>
    <w:rsid w:val="63801077"/>
    <w:rsid w:val="63E35D35"/>
    <w:rsid w:val="64AA6B34"/>
    <w:rsid w:val="656071F2"/>
    <w:rsid w:val="656F65DD"/>
    <w:rsid w:val="65DD0843"/>
    <w:rsid w:val="6779459B"/>
    <w:rsid w:val="67AE2497"/>
    <w:rsid w:val="67CC5E40"/>
    <w:rsid w:val="67FB06F8"/>
    <w:rsid w:val="68093B71"/>
    <w:rsid w:val="6811778E"/>
    <w:rsid w:val="690D6DBF"/>
    <w:rsid w:val="69272501"/>
    <w:rsid w:val="69FB72DB"/>
    <w:rsid w:val="6A666D87"/>
    <w:rsid w:val="6A710368"/>
    <w:rsid w:val="6AA933EA"/>
    <w:rsid w:val="6B025340"/>
    <w:rsid w:val="6B8529B4"/>
    <w:rsid w:val="6BAD300B"/>
    <w:rsid w:val="6BC54253"/>
    <w:rsid w:val="6CC72FC4"/>
    <w:rsid w:val="6CF90658"/>
    <w:rsid w:val="6D433780"/>
    <w:rsid w:val="6E414065"/>
    <w:rsid w:val="6F2759E5"/>
    <w:rsid w:val="6F286FD3"/>
    <w:rsid w:val="6F451933"/>
    <w:rsid w:val="6F6F69B0"/>
    <w:rsid w:val="6FE56C72"/>
    <w:rsid w:val="6FE83260"/>
    <w:rsid w:val="6FFA2E4D"/>
    <w:rsid w:val="702C63A2"/>
    <w:rsid w:val="70730722"/>
    <w:rsid w:val="71C07997"/>
    <w:rsid w:val="72620A4E"/>
    <w:rsid w:val="729236E2"/>
    <w:rsid w:val="72E15E16"/>
    <w:rsid w:val="72FA1AD6"/>
    <w:rsid w:val="73092C77"/>
    <w:rsid w:val="734F032A"/>
    <w:rsid w:val="736B3932"/>
    <w:rsid w:val="738F4775"/>
    <w:rsid w:val="73B2330F"/>
    <w:rsid w:val="75041948"/>
    <w:rsid w:val="75127D6E"/>
    <w:rsid w:val="7612562B"/>
    <w:rsid w:val="7691545E"/>
    <w:rsid w:val="77C670EE"/>
    <w:rsid w:val="77CA72FF"/>
    <w:rsid w:val="77FC66B8"/>
    <w:rsid w:val="784F737E"/>
    <w:rsid w:val="78DB6E64"/>
    <w:rsid w:val="791941AC"/>
    <w:rsid w:val="793842B6"/>
    <w:rsid w:val="79565C94"/>
    <w:rsid w:val="795772EF"/>
    <w:rsid w:val="796B468C"/>
    <w:rsid w:val="798F4E54"/>
    <w:rsid w:val="7AFB45CE"/>
    <w:rsid w:val="7B4F7695"/>
    <w:rsid w:val="7B845591"/>
    <w:rsid w:val="7C183F2B"/>
    <w:rsid w:val="7CCA3477"/>
    <w:rsid w:val="7CD92225"/>
    <w:rsid w:val="7D00333D"/>
    <w:rsid w:val="7DB4599A"/>
    <w:rsid w:val="7E066731"/>
    <w:rsid w:val="7E301A00"/>
    <w:rsid w:val="7F3C7AB1"/>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C214C7"/>
  <w15:docId w15:val="{6E5D9890-6349-43E8-B41F-619FB1833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semiHidden="1" w:qFormat="1"/>
    <w:lsdException w:name="toc 2" w:qFormat="1"/>
    <w:lsdException w:name="toc 3" w:qFormat="1"/>
    <w:lsdException w:name="Normal Indent" w:qFormat="1"/>
    <w:lsdException w:name="annotation text" w:semiHidden="1" w:qFormat="1"/>
    <w:lsdException w:name="header" w:qFormat="1"/>
    <w:lsdException w:name="footer" w:qFormat="1"/>
    <w:lsdException w:name="caption" w:qFormat="1"/>
    <w:lsdException w:name="annotation reference" w:qFormat="1"/>
    <w:lsdException w:name="page number" w:qFormat="1"/>
    <w:lsdException w:name="List" w:qFormat="1"/>
    <w:lsdException w:name="List Number" w:qFormat="1"/>
    <w:lsdException w:name="List 2" w:qFormat="1"/>
    <w:lsdException w:name="List 4" w:qFormat="1"/>
    <w:lsdException w:name="List 5" w:qFormat="1"/>
    <w:lsdException w:name="List Number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First Indent 2" w:unhideWhenUsed="1" w:qFormat="1"/>
    <w:lsdException w:name="Body Text 2" w:qFormat="1"/>
    <w:lsdException w:name="Body Text 3" w:qFormat="1"/>
    <w:lsdException w:name="Body Text Indent 2" w:qFormat="1"/>
    <w:lsdException w:name="Body Text Indent 3" w:qFormat="1"/>
    <w:lsdException w:name="Block Text" w:uiPriority="99" w:unhideWhenUsed="1"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next w:val="TOC1"/>
    <w:qFormat/>
    <w:pPr>
      <w:widowControl w:val="0"/>
      <w:jc w:val="both"/>
    </w:pPr>
    <w:rPr>
      <w:kern w:val="2"/>
      <w:sz w:val="24"/>
      <w:szCs w:val="24"/>
    </w:rPr>
  </w:style>
  <w:style w:type="paragraph" w:styleId="1">
    <w:name w:val="heading 1"/>
    <w:basedOn w:val="a0"/>
    <w:next w:val="a0"/>
    <w:link w:val="10"/>
    <w:qFormat/>
    <w:pPr>
      <w:keepNext/>
      <w:spacing w:line="360" w:lineRule="auto"/>
      <w:jc w:val="center"/>
      <w:outlineLvl w:val="0"/>
    </w:pPr>
    <w:rPr>
      <w:b/>
      <w:bCs/>
      <w:sz w:val="30"/>
    </w:rPr>
  </w:style>
  <w:style w:type="paragraph" w:styleId="2">
    <w:name w:val="heading 2"/>
    <w:basedOn w:val="a0"/>
    <w:next w:val="a0"/>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0"/>
    <w:qFormat/>
    <w:pPr>
      <w:keepNext/>
      <w:keepLines/>
      <w:spacing w:before="260" w:after="260" w:line="416" w:lineRule="auto"/>
      <w:outlineLvl w:val="2"/>
    </w:pPr>
    <w:rPr>
      <w:b/>
      <w:bCs/>
      <w:sz w:val="32"/>
      <w:szCs w:val="32"/>
    </w:rPr>
  </w:style>
  <w:style w:type="paragraph" w:styleId="4">
    <w:name w:val="heading 4"/>
    <w:basedOn w:val="a0"/>
    <w:next w:val="a0"/>
    <w:qFormat/>
    <w:pPr>
      <w:keepNext/>
      <w:keepLines/>
      <w:spacing w:before="280" w:after="290" w:line="376" w:lineRule="auto"/>
      <w:outlineLvl w:val="3"/>
    </w:pPr>
    <w:rPr>
      <w:rFonts w:ascii="Arial" w:eastAsia="黑体" w:hAnsi="Arial"/>
      <w:b/>
      <w:bCs/>
      <w:sz w:val="28"/>
      <w:szCs w:val="28"/>
    </w:rPr>
  </w:style>
  <w:style w:type="paragraph" w:styleId="5">
    <w:name w:val="heading 5"/>
    <w:basedOn w:val="a0"/>
    <w:next w:val="a0"/>
    <w:link w:val="50"/>
    <w:qFormat/>
    <w:pPr>
      <w:keepNext/>
      <w:keepLines/>
      <w:spacing w:before="280" w:after="290" w:line="376" w:lineRule="auto"/>
      <w:outlineLvl w:val="4"/>
    </w:pPr>
    <w:rPr>
      <w:b/>
      <w:bCs/>
      <w:sz w:val="28"/>
      <w:szCs w:val="28"/>
    </w:rPr>
  </w:style>
  <w:style w:type="paragraph" w:styleId="9">
    <w:name w:val="heading 9"/>
    <w:basedOn w:val="a0"/>
    <w:next w:val="a0"/>
    <w:qFormat/>
    <w:pPr>
      <w:keepNext/>
      <w:keepLines/>
      <w:spacing w:before="240" w:after="64" w:line="317" w:lineRule="auto"/>
      <w:outlineLvl w:val="8"/>
    </w:pPr>
    <w:rPr>
      <w:rFonts w:ascii="Arial" w:eastAsia="黑体" w:hAnsi="Arial"/>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1">
    <w:name w:val="toc 1"/>
    <w:basedOn w:val="a0"/>
    <w:next w:val="a0"/>
    <w:semiHidden/>
    <w:qFormat/>
  </w:style>
  <w:style w:type="paragraph" w:styleId="a">
    <w:name w:val="List Number"/>
    <w:basedOn w:val="a0"/>
    <w:qFormat/>
    <w:pPr>
      <w:widowControl/>
      <w:numPr>
        <w:numId w:val="1"/>
      </w:numPr>
      <w:tabs>
        <w:tab w:val="clear" w:pos="900"/>
        <w:tab w:val="left" w:pos="454"/>
        <w:tab w:val="left" w:pos="720"/>
      </w:tabs>
      <w:spacing w:afterLines="50" w:after="50"/>
      <w:ind w:left="454" w:hanging="284"/>
      <w:jc w:val="left"/>
    </w:pPr>
    <w:rPr>
      <w:kern w:val="0"/>
      <w:szCs w:val="20"/>
    </w:rPr>
  </w:style>
  <w:style w:type="paragraph" w:styleId="a4">
    <w:name w:val="Normal Indent"/>
    <w:basedOn w:val="a0"/>
    <w:qFormat/>
    <w:pPr>
      <w:ind w:firstLine="420"/>
    </w:pPr>
    <w:rPr>
      <w:szCs w:val="20"/>
    </w:rPr>
  </w:style>
  <w:style w:type="paragraph" w:styleId="a5">
    <w:name w:val="caption"/>
    <w:basedOn w:val="a0"/>
    <w:next w:val="a0"/>
    <w:qFormat/>
    <w:pPr>
      <w:spacing w:before="152" w:after="160"/>
    </w:pPr>
    <w:rPr>
      <w:rFonts w:ascii="Arial" w:eastAsia="黑体" w:hAnsi="Arial" w:cs="Arial"/>
      <w:sz w:val="20"/>
      <w:szCs w:val="20"/>
    </w:rPr>
  </w:style>
  <w:style w:type="paragraph" w:styleId="a6">
    <w:name w:val="annotation text"/>
    <w:basedOn w:val="a0"/>
    <w:semiHidden/>
    <w:qFormat/>
    <w:pPr>
      <w:jc w:val="left"/>
    </w:pPr>
  </w:style>
  <w:style w:type="paragraph" w:styleId="31">
    <w:name w:val="Body Text 3"/>
    <w:basedOn w:val="a0"/>
    <w:qFormat/>
    <w:pPr>
      <w:snapToGrid w:val="0"/>
      <w:spacing w:before="50" w:after="50"/>
    </w:pPr>
    <w:rPr>
      <w:rFonts w:eastAsia="仿宋_GB2312" w:hAnsi="宋体"/>
      <w:b/>
      <w:bCs/>
      <w:szCs w:val="20"/>
    </w:rPr>
  </w:style>
  <w:style w:type="paragraph" w:styleId="a7">
    <w:name w:val="Body Text"/>
    <w:basedOn w:val="a0"/>
    <w:link w:val="a8"/>
    <w:qFormat/>
    <w:pPr>
      <w:spacing w:after="120"/>
    </w:pPr>
    <w:rPr>
      <w:sz w:val="28"/>
    </w:rPr>
  </w:style>
  <w:style w:type="paragraph" w:styleId="a9">
    <w:name w:val="Body Text Indent"/>
    <w:basedOn w:val="a0"/>
    <w:next w:val="a0"/>
    <w:qFormat/>
    <w:pPr>
      <w:spacing w:line="200" w:lineRule="exact"/>
      <w:ind w:firstLine="301"/>
    </w:pPr>
    <w:rPr>
      <w:rFonts w:ascii="宋体" w:hAnsi="Courier New"/>
      <w:spacing w:val="-4"/>
      <w:sz w:val="18"/>
      <w:szCs w:val="20"/>
    </w:rPr>
  </w:style>
  <w:style w:type="paragraph" w:styleId="32">
    <w:name w:val="List Number 3"/>
    <w:basedOn w:val="a0"/>
    <w:qFormat/>
    <w:pPr>
      <w:tabs>
        <w:tab w:val="left" w:pos="1200"/>
      </w:tabs>
      <w:ind w:left="1200" w:hanging="360"/>
    </w:pPr>
  </w:style>
  <w:style w:type="paragraph" w:styleId="21">
    <w:name w:val="List 2"/>
    <w:basedOn w:val="a0"/>
    <w:qFormat/>
    <w:pPr>
      <w:ind w:leftChars="200" w:left="100" w:hangingChars="200" w:hanging="200"/>
    </w:pPr>
    <w:rPr>
      <w:sz w:val="28"/>
    </w:rPr>
  </w:style>
  <w:style w:type="paragraph" w:styleId="aa">
    <w:name w:val="Block Text"/>
    <w:basedOn w:val="a0"/>
    <w:uiPriority w:val="99"/>
    <w:unhideWhenUsed/>
    <w:qFormat/>
    <w:pPr>
      <w:spacing w:after="120"/>
      <w:ind w:leftChars="700" w:left="1440" w:rightChars="700" w:right="1440"/>
    </w:pPr>
  </w:style>
  <w:style w:type="paragraph" w:styleId="TOC3">
    <w:name w:val="toc 3"/>
    <w:basedOn w:val="a0"/>
    <w:next w:val="a0"/>
    <w:qFormat/>
    <w:pPr>
      <w:ind w:leftChars="400" w:left="840"/>
    </w:pPr>
    <w:rPr>
      <w:rFonts w:ascii="Calibri" w:hAnsi="Calibri"/>
      <w:szCs w:val="22"/>
    </w:rPr>
  </w:style>
  <w:style w:type="paragraph" w:styleId="ab">
    <w:name w:val="Plain Text"/>
    <w:basedOn w:val="a0"/>
    <w:link w:val="ac"/>
    <w:qFormat/>
    <w:pPr>
      <w:spacing w:beforeLines="50" w:before="156" w:afterLines="50" w:after="156" w:line="400" w:lineRule="exact"/>
    </w:pPr>
    <w:rPr>
      <w:rFonts w:ascii="宋体" w:hAnsi="Courier New"/>
    </w:rPr>
  </w:style>
  <w:style w:type="paragraph" w:styleId="ad">
    <w:name w:val="Date"/>
    <w:basedOn w:val="a0"/>
    <w:next w:val="a0"/>
    <w:qFormat/>
    <w:pPr>
      <w:ind w:leftChars="2500" w:left="2500"/>
    </w:pPr>
    <w:rPr>
      <w:rFonts w:eastAsia="楷体_GB2312"/>
      <w:sz w:val="32"/>
      <w:szCs w:val="20"/>
    </w:rPr>
  </w:style>
  <w:style w:type="paragraph" w:styleId="22">
    <w:name w:val="Body Text Indent 2"/>
    <w:basedOn w:val="a0"/>
    <w:qFormat/>
    <w:pPr>
      <w:snapToGrid w:val="0"/>
      <w:ind w:firstLineChars="225" w:firstLine="542"/>
    </w:pPr>
    <w:rPr>
      <w:rFonts w:ascii="仿宋_GB2312" w:hAnsi="宋体" w:cs="Arial"/>
      <w:b/>
      <w:bCs/>
      <w:color w:val="000000"/>
    </w:rPr>
  </w:style>
  <w:style w:type="paragraph" w:styleId="ae">
    <w:name w:val="Balloon Text"/>
    <w:basedOn w:val="a0"/>
    <w:semiHidden/>
    <w:qFormat/>
    <w:rPr>
      <w:sz w:val="18"/>
      <w:szCs w:val="18"/>
    </w:rPr>
  </w:style>
  <w:style w:type="paragraph" w:styleId="af">
    <w:name w:val="footer"/>
    <w:basedOn w:val="a0"/>
    <w:link w:val="af0"/>
    <w:qFormat/>
    <w:pPr>
      <w:tabs>
        <w:tab w:val="center" w:pos="4153"/>
        <w:tab w:val="right" w:pos="8306"/>
      </w:tabs>
      <w:snapToGrid w:val="0"/>
      <w:jc w:val="left"/>
    </w:pPr>
    <w:rPr>
      <w:rFonts w:eastAsia="黑体"/>
      <w:snapToGrid w:val="0"/>
      <w:kern w:val="0"/>
      <w:sz w:val="18"/>
      <w:szCs w:val="18"/>
    </w:rPr>
  </w:style>
  <w:style w:type="paragraph" w:styleId="af1">
    <w:name w:val="header"/>
    <w:basedOn w:val="a0"/>
    <w:link w:val="af2"/>
    <w:qFormat/>
    <w:pPr>
      <w:pBdr>
        <w:bottom w:val="single" w:sz="6" w:space="1" w:color="auto"/>
      </w:pBdr>
      <w:tabs>
        <w:tab w:val="center" w:pos="4153"/>
        <w:tab w:val="right" w:pos="8306"/>
      </w:tabs>
      <w:snapToGrid w:val="0"/>
      <w:jc w:val="center"/>
    </w:pPr>
    <w:rPr>
      <w:rFonts w:eastAsia="仿宋_GB2312"/>
      <w:sz w:val="18"/>
      <w:szCs w:val="20"/>
    </w:rPr>
  </w:style>
  <w:style w:type="paragraph" w:styleId="af3">
    <w:name w:val="List"/>
    <w:basedOn w:val="a0"/>
    <w:qFormat/>
    <w:pPr>
      <w:ind w:left="200" w:hangingChars="200" w:hanging="200"/>
    </w:pPr>
    <w:rPr>
      <w:sz w:val="28"/>
    </w:rPr>
  </w:style>
  <w:style w:type="paragraph" w:styleId="51">
    <w:name w:val="List 5"/>
    <w:basedOn w:val="a0"/>
    <w:qFormat/>
    <w:pPr>
      <w:ind w:left="2100" w:hanging="420"/>
    </w:pPr>
    <w:rPr>
      <w:rFonts w:ascii="Calibri" w:eastAsia="楷体_GB2312" w:hAnsi="Calibri"/>
      <w:sz w:val="32"/>
      <w:szCs w:val="22"/>
    </w:rPr>
  </w:style>
  <w:style w:type="paragraph" w:styleId="33">
    <w:name w:val="Body Text Indent 3"/>
    <w:basedOn w:val="a0"/>
    <w:qFormat/>
    <w:pPr>
      <w:snapToGrid w:val="0"/>
      <w:ind w:firstLineChars="200" w:firstLine="480"/>
      <w:jc w:val="left"/>
    </w:pPr>
    <w:rPr>
      <w:rFonts w:ascii="仿宋_GB2312" w:eastAsia="仿宋_GB2312" w:hAnsi="宋体"/>
      <w:color w:val="000000"/>
    </w:rPr>
  </w:style>
  <w:style w:type="paragraph" w:styleId="TOC2">
    <w:name w:val="toc 2"/>
    <w:basedOn w:val="a0"/>
    <w:next w:val="a0"/>
    <w:qFormat/>
    <w:pPr>
      <w:ind w:leftChars="200" w:left="420"/>
    </w:pPr>
    <w:rPr>
      <w:rFonts w:ascii="Calibri" w:hAnsi="Calibri"/>
      <w:szCs w:val="22"/>
    </w:rPr>
  </w:style>
  <w:style w:type="paragraph" w:styleId="23">
    <w:name w:val="Body Text 2"/>
    <w:basedOn w:val="a0"/>
    <w:qFormat/>
    <w:pPr>
      <w:widowControl/>
      <w:snapToGrid w:val="0"/>
      <w:spacing w:before="50" w:afterLines="50" w:after="156" w:line="400" w:lineRule="exact"/>
      <w:jc w:val="left"/>
    </w:pPr>
    <w:rPr>
      <w:rFonts w:ascii="宋体" w:hAnsi="宋体"/>
      <w:color w:val="000000"/>
    </w:rPr>
  </w:style>
  <w:style w:type="paragraph" w:styleId="40">
    <w:name w:val="List 4"/>
    <w:basedOn w:val="a0"/>
    <w:qFormat/>
    <w:pPr>
      <w:ind w:left="1680" w:hanging="420"/>
    </w:pPr>
    <w:rPr>
      <w:rFonts w:ascii="Calibri" w:eastAsia="楷体_GB2312" w:hAnsi="Calibri"/>
      <w:sz w:val="32"/>
      <w:szCs w:val="22"/>
    </w:rPr>
  </w:style>
  <w:style w:type="paragraph" w:styleId="HTML">
    <w:name w:val="HTML Preformatted"/>
    <w:basedOn w:val="a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paragraph" w:styleId="af4">
    <w:name w:val="Normal (Web)"/>
    <w:basedOn w:val="a0"/>
    <w:qFormat/>
    <w:pPr>
      <w:widowControl/>
      <w:spacing w:before="100" w:beforeAutospacing="1" w:after="100" w:afterAutospacing="1"/>
      <w:jc w:val="left"/>
    </w:pPr>
    <w:rPr>
      <w:rFonts w:ascii="宋体" w:hAnsi="宋体"/>
      <w:color w:val="000000"/>
      <w:kern w:val="0"/>
    </w:rPr>
  </w:style>
  <w:style w:type="paragraph" w:styleId="af5">
    <w:name w:val="Title"/>
    <w:basedOn w:val="a0"/>
    <w:next w:val="a0"/>
    <w:qFormat/>
    <w:pPr>
      <w:spacing w:line="520" w:lineRule="exact"/>
      <w:jc w:val="center"/>
      <w:outlineLvl w:val="3"/>
    </w:pPr>
    <w:rPr>
      <w:rFonts w:ascii="Cambria" w:hAnsi="Cambria"/>
      <w:b/>
      <w:bCs/>
      <w:sz w:val="28"/>
      <w:szCs w:val="32"/>
    </w:rPr>
  </w:style>
  <w:style w:type="paragraph" w:styleId="af6">
    <w:name w:val="annotation subject"/>
    <w:basedOn w:val="a6"/>
    <w:next w:val="a6"/>
    <w:qFormat/>
    <w:rPr>
      <w:b/>
      <w:bCs/>
      <w:szCs w:val="20"/>
    </w:rPr>
  </w:style>
  <w:style w:type="paragraph" w:styleId="af7">
    <w:name w:val="Body Text First Indent"/>
    <w:basedOn w:val="a7"/>
    <w:next w:val="33"/>
    <w:qFormat/>
    <w:pPr>
      <w:ind w:firstLineChars="100" w:firstLine="420"/>
    </w:pPr>
    <w:rPr>
      <w:sz w:val="21"/>
    </w:rPr>
  </w:style>
  <w:style w:type="paragraph" w:styleId="24">
    <w:name w:val="Body Text First Indent 2"/>
    <w:basedOn w:val="a9"/>
    <w:next w:val="a0"/>
    <w:unhideWhenUsed/>
    <w:qFormat/>
    <w:pPr>
      <w:ind w:firstLineChars="200" w:firstLine="420"/>
    </w:pPr>
    <w:rPr>
      <w:rFonts w:eastAsia="黑体"/>
      <w:sz w:val="21"/>
      <w:szCs w:val="24"/>
    </w:rPr>
  </w:style>
  <w:style w:type="table" w:styleId="af8">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1"/>
    <w:qFormat/>
    <w:rPr>
      <w:rFonts w:eastAsia="宋体"/>
      <w:b/>
      <w:bCs/>
      <w:kern w:val="2"/>
      <w:sz w:val="24"/>
      <w:szCs w:val="24"/>
      <w:lang w:val="en-US" w:eastAsia="zh-CN" w:bidi="ar-SA"/>
    </w:rPr>
  </w:style>
  <w:style w:type="character" w:styleId="afa">
    <w:name w:val="page number"/>
    <w:basedOn w:val="a1"/>
    <w:qFormat/>
  </w:style>
  <w:style w:type="character" w:styleId="afb">
    <w:name w:val="FollowedHyperlink"/>
    <w:basedOn w:val="a1"/>
    <w:qFormat/>
    <w:rPr>
      <w:rFonts w:eastAsia="宋体"/>
      <w:color w:val="800080"/>
      <w:kern w:val="2"/>
      <w:sz w:val="24"/>
      <w:szCs w:val="24"/>
      <w:u w:val="single"/>
      <w:lang w:val="en-US" w:eastAsia="zh-CN" w:bidi="ar-SA"/>
    </w:rPr>
  </w:style>
  <w:style w:type="character" w:styleId="afc">
    <w:name w:val="Hyperlink"/>
    <w:basedOn w:val="a1"/>
    <w:qFormat/>
    <w:rPr>
      <w:color w:val="0000FF"/>
      <w:u w:val="single"/>
    </w:rPr>
  </w:style>
  <w:style w:type="character" w:styleId="afd">
    <w:name w:val="annotation reference"/>
    <w:basedOn w:val="a1"/>
    <w:qFormat/>
    <w:rPr>
      <w:rFonts w:eastAsia="宋体"/>
      <w:kern w:val="2"/>
      <w:sz w:val="21"/>
      <w:szCs w:val="21"/>
      <w:lang w:val="en-US" w:eastAsia="zh-CN" w:bidi="ar-SA"/>
    </w:rPr>
  </w:style>
  <w:style w:type="character" w:customStyle="1" w:styleId="10">
    <w:name w:val="标题 1 字符"/>
    <w:link w:val="1"/>
    <w:qFormat/>
    <w:rPr>
      <w:rFonts w:ascii="Times New Roman" w:eastAsia="宋体" w:hAnsi="Times New Roman"/>
      <w:b/>
      <w:bCs/>
      <w:kern w:val="2"/>
      <w:sz w:val="30"/>
      <w:szCs w:val="24"/>
      <w:lang w:val="en-US" w:eastAsia="zh-CN" w:bidi="ar-SA"/>
    </w:rPr>
  </w:style>
  <w:style w:type="paragraph" w:customStyle="1" w:styleId="afe">
    <w:name w:val="自动更正"/>
    <w:unhideWhenUsed/>
    <w:qFormat/>
    <w:pPr>
      <w:widowControl w:val="0"/>
      <w:jc w:val="both"/>
    </w:pPr>
    <w:rPr>
      <w:kern w:val="2"/>
      <w:sz w:val="21"/>
    </w:rPr>
  </w:style>
  <w:style w:type="paragraph" w:customStyle="1" w:styleId="ParaCharCharCharChar">
    <w:name w:val="默认段落字体 Para Char Char Char Char"/>
    <w:basedOn w:val="a0"/>
    <w:qFormat/>
    <w:rPr>
      <w:spacing w:val="20"/>
      <w:sz w:val="28"/>
      <w:szCs w:val="21"/>
    </w:rPr>
  </w:style>
  <w:style w:type="character" w:customStyle="1" w:styleId="20">
    <w:name w:val="标题 2 字符"/>
    <w:basedOn w:val="a1"/>
    <w:link w:val="2"/>
    <w:qFormat/>
    <w:rPr>
      <w:rFonts w:ascii="Arial" w:eastAsia="黑体" w:hAnsi="Arial"/>
      <w:b/>
      <w:bCs/>
      <w:kern w:val="2"/>
      <w:sz w:val="32"/>
      <w:szCs w:val="32"/>
      <w:lang w:val="en-US" w:eastAsia="zh-CN" w:bidi="ar-SA"/>
    </w:rPr>
  </w:style>
  <w:style w:type="character" w:customStyle="1" w:styleId="30">
    <w:name w:val="标题 3 字符"/>
    <w:link w:val="3"/>
    <w:qFormat/>
    <w:rPr>
      <w:rFonts w:eastAsia="宋体"/>
      <w:b/>
      <w:bCs/>
      <w:kern w:val="2"/>
      <w:sz w:val="32"/>
      <w:szCs w:val="32"/>
      <w:lang w:val="en-US" w:eastAsia="zh-CN" w:bidi="ar-SA"/>
    </w:rPr>
  </w:style>
  <w:style w:type="character" w:customStyle="1" w:styleId="50">
    <w:name w:val="标题 5 字符"/>
    <w:link w:val="5"/>
    <w:qFormat/>
    <w:rPr>
      <w:rFonts w:eastAsia="宋体"/>
      <w:b/>
      <w:bCs/>
      <w:kern w:val="2"/>
      <w:sz w:val="28"/>
      <w:szCs w:val="28"/>
      <w:lang w:val="en-US" w:eastAsia="zh-CN" w:bidi="ar-SA"/>
    </w:rPr>
  </w:style>
  <w:style w:type="character" w:customStyle="1" w:styleId="a8">
    <w:name w:val="正文文本 字符"/>
    <w:basedOn w:val="a1"/>
    <w:link w:val="a7"/>
    <w:semiHidden/>
    <w:qFormat/>
    <w:locked/>
    <w:rPr>
      <w:rFonts w:eastAsia="宋体"/>
      <w:kern w:val="2"/>
      <w:sz w:val="28"/>
      <w:szCs w:val="24"/>
      <w:lang w:val="en-US" w:eastAsia="zh-CN" w:bidi="ar-SA"/>
    </w:rPr>
  </w:style>
  <w:style w:type="character" w:customStyle="1" w:styleId="ac">
    <w:name w:val="纯文本 字符"/>
    <w:link w:val="ab"/>
    <w:qFormat/>
    <w:rPr>
      <w:rFonts w:ascii="宋体" w:eastAsia="宋体" w:hAnsi="Courier New"/>
      <w:kern w:val="2"/>
      <w:sz w:val="24"/>
      <w:szCs w:val="24"/>
      <w:lang w:val="en-US" w:eastAsia="zh-CN" w:bidi="ar-SA"/>
    </w:rPr>
  </w:style>
  <w:style w:type="character" w:customStyle="1" w:styleId="af0">
    <w:name w:val="页脚 字符"/>
    <w:basedOn w:val="a1"/>
    <w:link w:val="af"/>
    <w:qFormat/>
    <w:rPr>
      <w:rFonts w:eastAsia="黑体"/>
      <w:snapToGrid w:val="0"/>
      <w:sz w:val="18"/>
      <w:szCs w:val="18"/>
      <w:lang w:val="en-US" w:eastAsia="zh-CN" w:bidi="ar-SA"/>
    </w:rPr>
  </w:style>
  <w:style w:type="character" w:customStyle="1" w:styleId="af2">
    <w:name w:val="页眉 字符"/>
    <w:basedOn w:val="a1"/>
    <w:link w:val="af1"/>
    <w:qFormat/>
    <w:rPr>
      <w:rFonts w:eastAsia="仿宋_GB2312"/>
      <w:kern w:val="2"/>
      <w:sz w:val="18"/>
      <w:lang w:val="en-US" w:eastAsia="zh-CN" w:bidi="ar-SA"/>
    </w:rPr>
  </w:style>
  <w:style w:type="paragraph" w:customStyle="1" w:styleId="f1">
    <w:name w:val="f1"/>
    <w:basedOn w:val="a0"/>
    <w:qFormat/>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aff">
    <w:name w:val="正文段"/>
    <w:basedOn w:val="a0"/>
    <w:qFormat/>
    <w:pPr>
      <w:widowControl/>
      <w:snapToGrid w:val="0"/>
      <w:spacing w:afterLines="50" w:after="50"/>
      <w:ind w:firstLineChars="200" w:firstLine="200"/>
    </w:pPr>
    <w:rPr>
      <w:kern w:val="0"/>
      <w:szCs w:val="20"/>
    </w:rPr>
  </w:style>
  <w:style w:type="paragraph" w:customStyle="1" w:styleId="ParaCharCharCharCharCharCharCharCharChar1CharCharCharChar">
    <w:name w:val="默认段落字体 Para Char Char Char Char Char Char Char Char Char1 Char Char Char Char"/>
    <w:basedOn w:val="a0"/>
    <w:qFormat/>
    <w:rPr>
      <w:rFonts w:ascii="Tahoma" w:hAnsi="Tahoma"/>
      <w:szCs w:val="20"/>
    </w:rPr>
  </w:style>
  <w:style w:type="paragraph" w:customStyle="1" w:styleId="aff0">
    <w:name w:val="表内文字"/>
    <w:basedOn w:val="a0"/>
    <w:qFormat/>
    <w:pPr>
      <w:tabs>
        <w:tab w:val="left" w:pos="1418"/>
      </w:tabs>
      <w:spacing w:line="360" w:lineRule="auto"/>
      <w:jc w:val="center"/>
    </w:pPr>
    <w:rPr>
      <w:rFonts w:ascii="仿宋_GB2312" w:eastAsia="仿宋_GB2312"/>
      <w:spacing w:val="-20"/>
      <w:kern w:val="0"/>
    </w:rPr>
  </w:style>
  <w:style w:type="paragraph" w:customStyle="1" w:styleId="Char">
    <w:name w:val="Char"/>
    <w:basedOn w:val="a0"/>
    <w:qFormat/>
    <w:pPr>
      <w:widowControl/>
      <w:spacing w:after="160" w:line="240" w:lineRule="exact"/>
      <w:jc w:val="left"/>
    </w:pPr>
    <w:rPr>
      <w:rFonts w:ascii="Verdana" w:eastAsia="仿宋_GB2312" w:hAnsi="Verdana"/>
      <w:kern w:val="0"/>
      <w:szCs w:val="20"/>
      <w:lang w:eastAsia="en-US"/>
    </w:rPr>
  </w:style>
  <w:style w:type="paragraph" w:customStyle="1" w:styleId="CharCharCharCharCharChar">
    <w:name w:val="Char Char Char Char Char Char"/>
    <w:basedOn w:val="a0"/>
    <w:qFormat/>
    <w:rPr>
      <w:rFonts w:ascii="仿宋_GB2312" w:eastAsia="仿宋_GB2312"/>
      <w:b/>
      <w:sz w:val="32"/>
      <w:szCs w:val="32"/>
    </w:rPr>
  </w:style>
  <w:style w:type="paragraph" w:customStyle="1" w:styleId="Default">
    <w:name w:val="Default"/>
    <w:qFormat/>
    <w:pPr>
      <w:widowControl w:val="0"/>
      <w:autoSpaceDE w:val="0"/>
      <w:autoSpaceDN w:val="0"/>
      <w:adjustRightInd w:val="0"/>
    </w:pPr>
    <w:rPr>
      <w:rFonts w:ascii="..ì." w:eastAsia="..ì." w:cs="..ì."/>
      <w:color w:val="000000"/>
      <w:sz w:val="24"/>
      <w:szCs w:val="24"/>
    </w:rPr>
  </w:style>
  <w:style w:type="paragraph" w:customStyle="1" w:styleId="aff1">
    <w:name w:val="列出段落"/>
    <w:basedOn w:val="a0"/>
    <w:qFormat/>
    <w:pPr>
      <w:widowControl/>
      <w:ind w:left="720" w:firstLine="360"/>
      <w:contextualSpacing/>
      <w:jc w:val="left"/>
    </w:pPr>
    <w:rPr>
      <w:rFonts w:ascii="Calibri" w:hAnsi="Calibri"/>
      <w:kern w:val="0"/>
      <w:sz w:val="22"/>
      <w:szCs w:val="22"/>
      <w:lang w:eastAsia="en-US" w:bidi="en-US"/>
    </w:rPr>
  </w:style>
  <w:style w:type="paragraph" w:customStyle="1" w:styleId="CharCharCharCharCharCharCharCharCharCharCharCharCharCharCharCharCharCharCharCharCharCharCharCharCharCharCharCharChar1CharCharCharCharCharCharCharCharCharCharCharChar">
    <w:name w:val="Char Char Char Char Char Char Char Char Char Char Char Char Char Char Char Char Char Char Char Char Char Char Char Char Char Char Char Char Char1 Char Char Char Char Char Char Char Char Char Char Char Char"/>
    <w:basedOn w:val="a0"/>
    <w:unhideWhenUsed/>
    <w:qFormat/>
    <w:rPr>
      <w:rFonts w:ascii="仿宋_GB2312" w:eastAsia="仿宋_GB2312" w:hint="eastAsia"/>
      <w:b/>
      <w:sz w:val="32"/>
    </w:rPr>
  </w:style>
  <w:style w:type="character" w:customStyle="1" w:styleId="style41">
    <w:name w:val="style41"/>
    <w:basedOn w:val="a1"/>
    <w:qFormat/>
    <w:rPr>
      <w:sz w:val="18"/>
      <w:szCs w:val="18"/>
    </w:rPr>
  </w:style>
  <w:style w:type="paragraph" w:customStyle="1" w:styleId="11">
    <w:name w:val="列表段落1"/>
    <w:basedOn w:val="a0"/>
    <w:link w:val="ListParagraphChar"/>
    <w:qFormat/>
    <w:pPr>
      <w:ind w:firstLineChars="200" w:firstLine="420"/>
    </w:pPr>
  </w:style>
  <w:style w:type="character" w:customStyle="1" w:styleId="ListParagraphChar">
    <w:name w:val="List Paragraph Char"/>
    <w:link w:val="11"/>
    <w:qFormat/>
    <w:locked/>
    <w:rPr>
      <w:rFonts w:eastAsia="宋体"/>
      <w:kern w:val="2"/>
      <w:sz w:val="21"/>
      <w:szCs w:val="24"/>
      <w:lang w:val="en-US" w:eastAsia="zh-CN" w:bidi="ar-SA"/>
    </w:rPr>
  </w:style>
  <w:style w:type="paragraph" w:customStyle="1" w:styleId="p0">
    <w:name w:val="p0"/>
    <w:basedOn w:val="a0"/>
    <w:qFormat/>
    <w:pPr>
      <w:widowControl/>
    </w:pPr>
    <w:rPr>
      <w:kern w:val="0"/>
      <w:szCs w:val="21"/>
    </w:rPr>
  </w:style>
  <w:style w:type="paragraph" w:customStyle="1" w:styleId="Aff2">
    <w:name w:val="正文 A"/>
    <w:qFormat/>
    <w:pPr>
      <w:widowControl w:val="0"/>
      <w:pBdr>
        <w:top w:val="none" w:sz="0" w:space="31" w:color="FFFFFF"/>
        <w:left w:val="none" w:sz="0" w:space="31" w:color="FFFFFF"/>
        <w:bottom w:val="none" w:sz="0" w:space="31" w:color="FFFFFF"/>
        <w:right w:val="none" w:sz="0" w:space="31" w:color="FFFFFF"/>
      </w:pBdr>
      <w:jc w:val="both"/>
    </w:pPr>
    <w:rPr>
      <w:rFonts w:eastAsia="Times New Roman" w:hAnsi="Arial Unicode MS" w:cs="Arial Unicode MS"/>
      <w:color w:val="000000"/>
      <w:kern w:val="2"/>
      <w:sz w:val="21"/>
      <w:szCs w:val="21"/>
      <w:u w:color="000000"/>
    </w:rPr>
  </w:style>
  <w:style w:type="paragraph" w:customStyle="1" w:styleId="12">
    <w:name w:val="列出段落1"/>
    <w:basedOn w:val="a0"/>
    <w:uiPriority w:val="99"/>
    <w:qFormat/>
    <w:pPr>
      <w:ind w:firstLineChars="200" w:firstLine="420"/>
    </w:pPr>
    <w:rPr>
      <w:rFonts w:ascii="Calibri" w:hAnsi="Calibri"/>
      <w:szCs w:val="22"/>
    </w:rPr>
  </w:style>
  <w:style w:type="character" w:customStyle="1" w:styleId="labellist1">
    <w:name w:val="label_list1"/>
    <w:basedOn w:val="a1"/>
    <w:qFormat/>
  </w:style>
  <w:style w:type="character" w:customStyle="1" w:styleId="class3">
    <w:name w:val="class3"/>
    <w:basedOn w:val="a1"/>
    <w:qFormat/>
  </w:style>
  <w:style w:type="character" w:customStyle="1" w:styleId="class4">
    <w:name w:val="class4"/>
    <w:basedOn w:val="a1"/>
    <w:qFormat/>
  </w:style>
  <w:style w:type="character" w:customStyle="1" w:styleId="ca-3">
    <w:name w:val="ca-3"/>
    <w:basedOn w:val="a1"/>
    <w:qFormat/>
    <w:rPr>
      <w:rFonts w:eastAsia="宋体"/>
      <w:kern w:val="2"/>
      <w:sz w:val="24"/>
      <w:szCs w:val="24"/>
      <w:lang w:val="en-US" w:eastAsia="zh-CN" w:bidi="ar-SA"/>
    </w:rPr>
  </w:style>
  <w:style w:type="character" w:customStyle="1" w:styleId="hui121">
    <w:name w:val="hui121"/>
    <w:basedOn w:val="a1"/>
    <w:qFormat/>
    <w:rPr>
      <w:rFonts w:eastAsia="宋体"/>
      <w:color w:val="333333"/>
      <w:kern w:val="2"/>
      <w:sz w:val="18"/>
      <w:szCs w:val="18"/>
      <w:lang w:val="en-US" w:eastAsia="zh-CN" w:bidi="ar-SA"/>
    </w:rPr>
  </w:style>
  <w:style w:type="paragraph" w:customStyle="1" w:styleId="aff3">
    <w:name w:val="文档正文"/>
    <w:basedOn w:val="a0"/>
    <w:qFormat/>
    <w:pPr>
      <w:adjustRightInd w:val="0"/>
      <w:spacing w:line="312" w:lineRule="atLeast"/>
      <w:ind w:firstLine="567"/>
      <w:textAlignment w:val="baseline"/>
    </w:pPr>
    <w:rPr>
      <w:rFonts w:ascii="长城仿宋" w:eastAsia="长城仿宋" w:hAnsi="Calibri"/>
      <w:sz w:val="28"/>
      <w:szCs w:val="22"/>
    </w:rPr>
  </w:style>
  <w:style w:type="paragraph" w:customStyle="1" w:styleId="C">
    <w:name w:val="标题C"/>
    <w:basedOn w:val="3"/>
    <w:qFormat/>
    <w:pPr>
      <w:adjustRightInd w:val="0"/>
      <w:spacing w:before="100" w:beforeAutospacing="1" w:after="100" w:afterAutospacing="1" w:line="240" w:lineRule="auto"/>
      <w:jc w:val="center"/>
      <w:textAlignment w:val="baseline"/>
    </w:pPr>
    <w:rPr>
      <w:kern w:val="0"/>
      <w:sz w:val="24"/>
      <w:szCs w:val="24"/>
    </w:rPr>
  </w:style>
  <w:style w:type="paragraph" w:customStyle="1" w:styleId="font5">
    <w:name w:val="font5"/>
    <w:basedOn w:val="a0"/>
    <w:qFormat/>
    <w:pPr>
      <w:widowControl/>
      <w:spacing w:before="100" w:beforeAutospacing="1" w:after="100" w:afterAutospacing="1"/>
      <w:jc w:val="left"/>
    </w:pPr>
    <w:rPr>
      <w:rFonts w:ascii="宋体" w:hAnsi="宋体" w:hint="eastAsia"/>
      <w:kern w:val="0"/>
      <w:sz w:val="18"/>
      <w:szCs w:val="18"/>
    </w:rPr>
  </w:style>
  <w:style w:type="paragraph" w:customStyle="1" w:styleId="xl35">
    <w:name w:val="xl35"/>
    <w:basedOn w:val="a0"/>
    <w:qFormat/>
    <w:pPr>
      <w:widowControl/>
      <w:spacing w:before="100" w:beforeAutospacing="1" w:after="100" w:afterAutospacing="1"/>
      <w:jc w:val="right"/>
      <w:textAlignment w:val="center"/>
    </w:pPr>
    <w:rPr>
      <w:rFonts w:ascii="宋体" w:hAnsi="宋体"/>
      <w:kern w:val="0"/>
      <w:sz w:val="18"/>
      <w:szCs w:val="18"/>
    </w:rPr>
  </w:style>
  <w:style w:type="paragraph" w:customStyle="1" w:styleId="Aff4">
    <w:name w:val="标题A"/>
    <w:basedOn w:val="1"/>
    <w:qFormat/>
    <w:pPr>
      <w:keepLines/>
      <w:adjustRightInd w:val="0"/>
      <w:spacing w:before="100" w:beforeAutospacing="1" w:after="60"/>
      <w:textAlignment w:val="baseline"/>
    </w:pPr>
    <w:rPr>
      <w:rFonts w:ascii="Arial" w:hAnsi="Arial"/>
      <w:kern w:val="44"/>
      <w:sz w:val="28"/>
      <w:szCs w:val="44"/>
    </w:rPr>
  </w:style>
  <w:style w:type="paragraph" w:customStyle="1" w:styleId="CharCharChar">
    <w:name w:val="Char Char Char"/>
    <w:basedOn w:val="a0"/>
    <w:qFormat/>
    <w:rPr>
      <w:rFonts w:ascii="Calibri" w:hAnsi="Calibri"/>
      <w:szCs w:val="22"/>
    </w:rPr>
  </w:style>
  <w:style w:type="paragraph" w:customStyle="1" w:styleId="xl29">
    <w:name w:val="xl29"/>
    <w:basedOn w:val="a0"/>
    <w:qFormat/>
    <w:pPr>
      <w:widowControl/>
      <w:pBdr>
        <w:bottom w:val="single" w:sz="4" w:space="0" w:color="auto"/>
        <w:right w:val="single" w:sz="4" w:space="0" w:color="auto"/>
      </w:pBdr>
      <w:adjustRightInd w:val="0"/>
      <w:spacing w:before="100" w:beforeAutospacing="1" w:after="100" w:afterAutospacing="1" w:line="312" w:lineRule="atLeast"/>
      <w:textAlignment w:val="baseline"/>
    </w:pPr>
    <w:rPr>
      <w:rFonts w:ascii="宋体" w:hAnsi="宋体"/>
      <w:kern w:val="0"/>
      <w:szCs w:val="20"/>
    </w:rPr>
  </w:style>
  <w:style w:type="paragraph" w:customStyle="1" w:styleId="Char1">
    <w:name w:val="Char1"/>
    <w:basedOn w:val="a0"/>
    <w:qFormat/>
    <w:pPr>
      <w:numPr>
        <w:numId w:val="2"/>
      </w:numPr>
    </w:pPr>
  </w:style>
  <w:style w:type="paragraph" w:customStyle="1" w:styleId="cjk">
    <w:name w:val="cjk"/>
    <w:basedOn w:val="a0"/>
    <w:qFormat/>
    <w:pPr>
      <w:widowControl/>
      <w:spacing w:line="480" w:lineRule="auto"/>
      <w:jc w:val="left"/>
    </w:pPr>
    <w:rPr>
      <w:rFonts w:ascii="宋体" w:hAnsi="宋体" w:cs="宋体"/>
      <w:kern w:val="0"/>
      <w:szCs w:val="22"/>
    </w:rPr>
  </w:style>
  <w:style w:type="paragraph" w:customStyle="1" w:styleId="aff5">
    <w:name w:val="简单回函地址"/>
    <w:basedOn w:val="a0"/>
    <w:qFormat/>
    <w:pPr>
      <w:adjustRightInd w:val="0"/>
      <w:spacing w:line="312" w:lineRule="atLeast"/>
      <w:textAlignment w:val="baseline"/>
    </w:pPr>
    <w:rPr>
      <w:kern w:val="0"/>
      <w:szCs w:val="20"/>
    </w:rPr>
  </w:style>
  <w:style w:type="paragraph" w:customStyle="1" w:styleId="B">
    <w:name w:val="标题B"/>
    <w:basedOn w:val="2"/>
    <w:qFormat/>
    <w:pPr>
      <w:adjustRightInd w:val="0"/>
      <w:spacing w:before="100" w:beforeAutospacing="1" w:after="100" w:afterAutospacing="1" w:line="240" w:lineRule="auto"/>
      <w:jc w:val="center"/>
      <w:textAlignment w:val="baseline"/>
    </w:pPr>
    <w:rPr>
      <w:rFonts w:eastAsia="宋体"/>
      <w:kern w:val="0"/>
      <w:sz w:val="28"/>
      <w:szCs w:val="28"/>
    </w:rPr>
  </w:style>
  <w:style w:type="paragraph" w:customStyle="1" w:styleId="xl24">
    <w:name w:val="xl24"/>
    <w:basedOn w:val="a0"/>
    <w:qFormat/>
    <w:pPr>
      <w:widowControl/>
      <w:pBdr>
        <w:left w:val="single" w:sz="4" w:space="0" w:color="auto"/>
        <w:bottom w:val="single" w:sz="4" w:space="0" w:color="auto"/>
        <w:right w:val="single" w:sz="4" w:space="0" w:color="auto"/>
      </w:pBdr>
      <w:adjustRightInd w:val="0"/>
      <w:spacing w:before="100" w:beforeAutospacing="1" w:after="100" w:afterAutospacing="1" w:line="312" w:lineRule="atLeast"/>
      <w:jc w:val="center"/>
      <w:textAlignment w:val="top"/>
    </w:pPr>
    <w:rPr>
      <w:rFonts w:ascii="仿宋_GB2312" w:eastAsia="仿宋_GB2312" w:hAnsi="宋体" w:hint="eastAsia"/>
      <w:kern w:val="0"/>
      <w:szCs w:val="20"/>
    </w:rPr>
  </w:style>
  <w:style w:type="paragraph" w:customStyle="1" w:styleId="13">
    <w:name w:val="纯文本1"/>
    <w:basedOn w:val="14"/>
    <w:qFormat/>
    <w:pPr>
      <w:widowControl/>
      <w:jc w:val="left"/>
    </w:pPr>
    <w:rPr>
      <w:rFonts w:ascii="宋体" w:hAnsi="Courier New"/>
    </w:rPr>
  </w:style>
  <w:style w:type="paragraph" w:customStyle="1" w:styleId="14">
    <w:name w:val="正文1"/>
    <w:qFormat/>
    <w:pPr>
      <w:widowControl w:val="0"/>
      <w:jc w:val="both"/>
    </w:pPr>
    <w:rPr>
      <w:rFonts w:hint="eastAsia"/>
      <w:kern w:val="2"/>
      <w:sz w:val="21"/>
    </w:rPr>
  </w:style>
  <w:style w:type="character" w:customStyle="1" w:styleId="CharChar1">
    <w:name w:val="普通文字 Char Char1"/>
    <w:qFormat/>
    <w:rPr>
      <w:rFonts w:ascii="宋体" w:hAnsi="Courier New"/>
      <w:kern w:val="2"/>
      <w:sz w:val="24"/>
      <w:szCs w:val="24"/>
    </w:rPr>
  </w:style>
  <w:style w:type="paragraph" w:customStyle="1" w:styleId="130">
    <w:name w:val="正文_13"/>
    <w:qFormat/>
    <w:pPr>
      <w:widowControl w:val="0"/>
      <w:jc w:val="both"/>
    </w:pPr>
    <w:rPr>
      <w:kern w:val="2"/>
      <w:sz w:val="21"/>
      <w:szCs w:val="24"/>
    </w:rPr>
  </w:style>
  <w:style w:type="paragraph" w:customStyle="1" w:styleId="110">
    <w:name w:val="正文11"/>
    <w:basedOn w:val="a0"/>
    <w:qFormat/>
  </w:style>
  <w:style w:type="character" w:customStyle="1" w:styleId="font01">
    <w:name w:val="font01"/>
    <w:qFormat/>
    <w:rPr>
      <w:rFonts w:ascii="宋体" w:eastAsia="宋体" w:hAnsi="宋体" w:cs="宋体" w:hint="eastAsia"/>
      <w:b/>
      <w:color w:val="333333"/>
      <w:sz w:val="24"/>
      <w:szCs w:val="24"/>
      <w:u w:val="none"/>
    </w:rPr>
  </w:style>
  <w:style w:type="paragraph" w:customStyle="1" w:styleId="15">
    <w:name w:val="正文缩进1"/>
    <w:basedOn w:val="a0"/>
    <w:next w:val="a9"/>
    <w:qFormat/>
    <w:pPr>
      <w:autoSpaceDE w:val="0"/>
      <w:autoSpaceDN w:val="0"/>
      <w:snapToGrid w:val="0"/>
      <w:spacing w:after="120" w:line="360" w:lineRule="auto"/>
      <w:ind w:leftChars="200" w:left="420" w:firstLineChars="200" w:firstLine="480"/>
    </w:pPr>
    <w:rPr>
      <w:szCs w:val="21"/>
    </w:rPr>
  </w:style>
  <w:style w:type="paragraph" w:customStyle="1" w:styleId="111">
    <w:name w:val="索引 11"/>
    <w:basedOn w:val="a0"/>
    <w:next w:val="a0"/>
    <w:uiPriority w:val="99"/>
    <w:qFormat/>
    <w:pPr>
      <w:spacing w:line="360" w:lineRule="auto"/>
    </w:pPr>
    <w:rPr>
      <w:rFonts w:ascii="仿宋_GB2312" w:eastAsia="仿宋_GB2312"/>
      <w:szCs w:val="20"/>
    </w:rPr>
  </w:style>
  <w:style w:type="paragraph" w:customStyle="1" w:styleId="text-tag">
    <w:name w:val="text-tag"/>
    <w:basedOn w:val="a0"/>
    <w:uiPriority w:val="99"/>
    <w:semiHidden/>
    <w:qFormat/>
    <w:pPr>
      <w:widowControl/>
      <w:spacing w:before="100" w:beforeAutospacing="1" w:after="100" w:afterAutospacing="1"/>
      <w:jc w:val="left"/>
    </w:pPr>
    <w:rPr>
      <w:rFonts w:ascii="宋体" w:hAnsi="宋体" w:cs="宋体"/>
      <w:kern w:val="0"/>
    </w:rPr>
  </w:style>
  <w:style w:type="paragraph" w:customStyle="1" w:styleId="112">
    <w:name w:val="纯文本11"/>
    <w:basedOn w:val="a0"/>
    <w:qFormat/>
    <w:rPr>
      <w:rFonts w:ascii="宋体" w:hAnsi="Courier New"/>
      <w:kern w:val="0"/>
      <w:sz w:val="20"/>
      <w:szCs w:val="20"/>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WPSOffice1">
    <w:name w:val="WPSOffice手动目录 1"/>
    <w:qFormat/>
  </w:style>
  <w:style w:type="paragraph" w:customStyle="1" w:styleId="aff6">
    <w:name w:val="Ê×ÐÐËõ½ø"/>
    <w:basedOn w:val="a0"/>
    <w:qFormat/>
    <w:pPr>
      <w:overflowPunct w:val="0"/>
      <w:autoSpaceDE w:val="0"/>
      <w:autoSpaceDN w:val="0"/>
      <w:adjustRightInd w:val="0"/>
      <w:textAlignment w:val="baseline"/>
    </w:pPr>
    <w:rPr>
      <w:sz w:val="28"/>
      <w:szCs w:val="20"/>
    </w:rPr>
  </w:style>
  <w:style w:type="paragraph" w:customStyle="1" w:styleId="BodyTextFirstIndent21">
    <w:name w:val="Body Text First Indent 21"/>
    <w:basedOn w:val="BodyTextIndent1"/>
    <w:qFormat/>
    <w:pPr>
      <w:ind w:firstLine="420"/>
    </w:pPr>
  </w:style>
  <w:style w:type="paragraph" w:customStyle="1" w:styleId="BodyTextIndent1">
    <w:name w:val="Body Text Indent1"/>
    <w:basedOn w:val="a0"/>
    <w:uiPriority w:val="99"/>
    <w:qFormat/>
    <w:pPr>
      <w:ind w:leftChars="200" w:left="420"/>
    </w:pPr>
  </w:style>
  <w:style w:type="paragraph" w:customStyle="1" w:styleId="16">
    <w:name w:val="修订1"/>
    <w:hidden/>
    <w:uiPriority w:val="99"/>
    <w:unhideWhenUsed/>
    <w:qFormat/>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18</Pages>
  <Words>3875</Words>
  <Characters>3953</Characters>
  <Application>Microsoft Office Word</Application>
  <DocSecurity>0</DocSecurity>
  <Lines>395</Lines>
  <Paragraphs>372</Paragraphs>
  <ScaleCrop>false</ScaleCrop>
  <Company>青鸟杭办</Company>
  <LinksUpToDate>false</LinksUpToDate>
  <CharactersWithSpaces>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黄旭明</dc:creator>
  <cp:lastModifiedBy>陆晨凯</cp:lastModifiedBy>
  <cp:revision>153</cp:revision>
  <cp:lastPrinted>2025-03-10T06:22:00Z</cp:lastPrinted>
  <dcterms:created xsi:type="dcterms:W3CDTF">2016-10-11T11:45:00Z</dcterms:created>
  <dcterms:modified xsi:type="dcterms:W3CDTF">2025-09-29T03:32:00Z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EAB2836345374E3685ECA8BDED9BC6BA_13</vt:lpwstr>
  </property>
  <property fmtid="{D5CDD505-2E9C-101B-9397-08002B2CF9AE}" pid="4" name="KSOTemplateDocerSaveRecord">
    <vt:lpwstr>eyJoZGlkIjoiYTUwMWQ0OTQ2N2IyYjc2MzhlMzQxMThiN2ZjYmEyYmMiLCJ1c2VySWQiOiI1NzI5NDMxMDMifQ==</vt:lpwstr>
  </property>
</Properties>
</file>